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CD3" w:rsidRPr="00B61CD3" w:rsidRDefault="00B61CD3" w:rsidP="00B61CD3">
      <w:pPr>
        <w:shd w:val="clear" w:color="auto" w:fill="FFFFFF"/>
        <w:spacing w:after="0" w:line="240" w:lineRule="auto"/>
        <w:jc w:val="center"/>
        <w:outlineLvl w:val="0"/>
        <w:rPr>
          <w:rFonts w:ascii="Times New Roman" w:eastAsia="Times New Roman" w:hAnsi="Times New Roman" w:cs="Times New Roman"/>
          <w:i/>
          <w:iCs/>
          <w:color w:val="663333"/>
          <w:spacing w:val="15"/>
          <w:kern w:val="36"/>
          <w:sz w:val="36"/>
          <w:szCs w:val="36"/>
          <w:lang w:eastAsia="ru-RU"/>
        </w:rPr>
      </w:pPr>
      <w:r w:rsidRPr="00B61CD3">
        <w:rPr>
          <w:rFonts w:ascii="Times New Roman" w:eastAsia="Times New Roman" w:hAnsi="Times New Roman" w:cs="Times New Roman"/>
          <w:i/>
          <w:iCs/>
          <w:color w:val="663333"/>
          <w:spacing w:val="15"/>
          <w:kern w:val="36"/>
          <w:sz w:val="36"/>
          <w:szCs w:val="36"/>
          <w:lang w:eastAsia="ru-RU"/>
        </w:rPr>
        <w:t>Тема № 12 Организационно-практические меры безопасности при землетрясениях</w:t>
      </w:r>
    </w:p>
    <w:p w:rsidR="00B61CD3" w:rsidRPr="00B61CD3" w:rsidRDefault="00B61CD3" w:rsidP="00B61CD3">
      <w:pPr>
        <w:shd w:val="clear" w:color="auto" w:fill="FFFFFF"/>
        <w:spacing w:after="0" w:line="240" w:lineRule="auto"/>
        <w:jc w:val="center"/>
        <w:rPr>
          <w:rFonts w:ascii="Verdana" w:eastAsia="Times New Roman" w:hAnsi="Verdana" w:cs="Times New Roman"/>
          <w:color w:val="000000"/>
          <w:sz w:val="17"/>
          <w:szCs w:val="17"/>
          <w:lang w:eastAsia="ru-RU"/>
        </w:rPr>
      </w:pPr>
      <w:hyperlink r:id="rId5" w:history="1">
        <w:r w:rsidRPr="00B61CD3">
          <w:rPr>
            <w:rFonts w:ascii="Verdana" w:eastAsia="Times New Roman" w:hAnsi="Verdana" w:cs="Times New Roman"/>
            <w:color w:val="1155BB"/>
            <w:sz w:val="17"/>
            <w:szCs w:val="17"/>
            <w:bdr w:val="single" w:sz="6" w:space="0" w:color="AAAAEE" w:frame="1"/>
            <w:shd w:val="clear" w:color="auto" w:fill="FFFFFF"/>
            <w:lang w:eastAsia="ru-RU"/>
          </w:rPr>
          <w:t>Предыдущая</w:t>
        </w:r>
      </w:hyperlink>
      <w:hyperlink r:id="rId6" w:history="1">
        <w:r w:rsidRPr="00B61CD3">
          <w:rPr>
            <w:rFonts w:ascii="Verdana" w:eastAsia="Times New Roman" w:hAnsi="Verdana" w:cs="Times New Roman"/>
            <w:color w:val="1155BB"/>
            <w:sz w:val="17"/>
            <w:szCs w:val="17"/>
            <w:bdr w:val="single" w:sz="6" w:space="0" w:color="AAAAEE" w:frame="1"/>
            <w:shd w:val="clear" w:color="auto" w:fill="FFFFFF"/>
            <w:lang w:eastAsia="ru-RU"/>
          </w:rPr>
          <w:t>17</w:t>
        </w:r>
      </w:hyperlink>
      <w:hyperlink r:id="rId7" w:history="1">
        <w:r w:rsidRPr="00B61CD3">
          <w:rPr>
            <w:rFonts w:ascii="Verdana" w:eastAsia="Times New Roman" w:hAnsi="Verdana" w:cs="Times New Roman"/>
            <w:color w:val="1155BB"/>
            <w:sz w:val="17"/>
            <w:szCs w:val="17"/>
            <w:bdr w:val="single" w:sz="6" w:space="0" w:color="AAAAEE" w:frame="1"/>
            <w:shd w:val="clear" w:color="auto" w:fill="FFFFFF"/>
            <w:lang w:eastAsia="ru-RU"/>
          </w:rPr>
          <w:t>18</w:t>
        </w:r>
      </w:hyperlink>
      <w:hyperlink r:id="rId8" w:history="1">
        <w:r w:rsidRPr="00B61CD3">
          <w:rPr>
            <w:rFonts w:ascii="Verdana" w:eastAsia="Times New Roman" w:hAnsi="Verdana" w:cs="Times New Roman"/>
            <w:color w:val="1155BB"/>
            <w:sz w:val="17"/>
            <w:szCs w:val="17"/>
            <w:bdr w:val="single" w:sz="6" w:space="0" w:color="AAAAEE" w:frame="1"/>
            <w:shd w:val="clear" w:color="auto" w:fill="FFFFFF"/>
            <w:lang w:eastAsia="ru-RU"/>
          </w:rPr>
          <w:t>19</w:t>
        </w:r>
      </w:hyperlink>
      <w:hyperlink r:id="rId9" w:history="1">
        <w:r w:rsidRPr="00B61CD3">
          <w:rPr>
            <w:rFonts w:ascii="Verdana" w:eastAsia="Times New Roman" w:hAnsi="Verdana" w:cs="Times New Roman"/>
            <w:color w:val="1155BB"/>
            <w:sz w:val="17"/>
            <w:szCs w:val="17"/>
            <w:bdr w:val="single" w:sz="6" w:space="0" w:color="AAAAEE" w:frame="1"/>
            <w:shd w:val="clear" w:color="auto" w:fill="FFFFFF"/>
            <w:lang w:eastAsia="ru-RU"/>
          </w:rPr>
          <w:t>20</w:t>
        </w:r>
      </w:hyperlink>
      <w:hyperlink r:id="rId10" w:history="1">
        <w:r w:rsidRPr="00B61CD3">
          <w:rPr>
            <w:rFonts w:ascii="Verdana" w:eastAsia="Times New Roman" w:hAnsi="Verdana" w:cs="Times New Roman"/>
            <w:color w:val="1155BB"/>
            <w:sz w:val="17"/>
            <w:szCs w:val="17"/>
            <w:bdr w:val="single" w:sz="6" w:space="0" w:color="AAAAEE" w:frame="1"/>
            <w:shd w:val="clear" w:color="auto" w:fill="FFFFFF"/>
            <w:lang w:eastAsia="ru-RU"/>
          </w:rPr>
          <w:t>21</w:t>
        </w:r>
      </w:hyperlink>
      <w:hyperlink r:id="rId11" w:history="1">
        <w:r w:rsidRPr="00B61CD3">
          <w:rPr>
            <w:rFonts w:ascii="Verdana" w:eastAsia="Times New Roman" w:hAnsi="Verdana" w:cs="Times New Roman"/>
            <w:color w:val="1155BB"/>
            <w:sz w:val="17"/>
            <w:szCs w:val="17"/>
            <w:bdr w:val="single" w:sz="6" w:space="0" w:color="AAAAEE" w:frame="1"/>
            <w:shd w:val="clear" w:color="auto" w:fill="FFFFFF"/>
            <w:lang w:eastAsia="ru-RU"/>
          </w:rPr>
          <w:t>22</w:t>
        </w:r>
      </w:hyperlink>
      <w:hyperlink r:id="rId12" w:history="1">
        <w:r w:rsidRPr="00B61CD3">
          <w:rPr>
            <w:rFonts w:ascii="Verdana" w:eastAsia="Times New Roman" w:hAnsi="Verdana" w:cs="Times New Roman"/>
            <w:color w:val="1155BB"/>
            <w:sz w:val="17"/>
            <w:szCs w:val="17"/>
            <w:bdr w:val="single" w:sz="6" w:space="0" w:color="AAAAEE" w:frame="1"/>
            <w:shd w:val="clear" w:color="auto" w:fill="FFFFFF"/>
            <w:lang w:eastAsia="ru-RU"/>
          </w:rPr>
          <w:t>23</w:t>
        </w:r>
      </w:hyperlink>
      <w:r w:rsidRPr="00B61CD3">
        <w:rPr>
          <w:rFonts w:ascii="Verdana" w:eastAsia="Times New Roman" w:hAnsi="Verdana" w:cs="Times New Roman"/>
          <w:b/>
          <w:bCs/>
          <w:color w:val="FF0000"/>
          <w:sz w:val="17"/>
          <w:szCs w:val="17"/>
          <w:lang w:eastAsia="ru-RU"/>
        </w:rPr>
        <w:t>24</w:t>
      </w:r>
      <w:hyperlink r:id="rId13" w:history="1">
        <w:r w:rsidRPr="00B61CD3">
          <w:rPr>
            <w:rFonts w:ascii="Verdana" w:eastAsia="Times New Roman" w:hAnsi="Verdana" w:cs="Times New Roman"/>
            <w:color w:val="1155BB"/>
            <w:sz w:val="17"/>
            <w:szCs w:val="17"/>
            <w:bdr w:val="single" w:sz="6" w:space="0" w:color="AAAAEE" w:frame="1"/>
            <w:shd w:val="clear" w:color="auto" w:fill="FFFFFF"/>
            <w:lang w:eastAsia="ru-RU"/>
          </w:rPr>
          <w:t>25</w:t>
        </w:r>
      </w:hyperlink>
      <w:hyperlink r:id="rId14" w:history="1">
        <w:r w:rsidRPr="00B61CD3">
          <w:rPr>
            <w:rFonts w:ascii="Verdana" w:eastAsia="Times New Roman" w:hAnsi="Verdana" w:cs="Times New Roman"/>
            <w:color w:val="1155BB"/>
            <w:sz w:val="17"/>
            <w:szCs w:val="17"/>
            <w:bdr w:val="single" w:sz="6" w:space="0" w:color="AAAAEE" w:frame="1"/>
            <w:shd w:val="clear" w:color="auto" w:fill="FFFFFF"/>
            <w:lang w:eastAsia="ru-RU"/>
          </w:rPr>
          <w:t>26</w:t>
        </w:r>
      </w:hyperlink>
      <w:hyperlink r:id="rId15" w:history="1">
        <w:r w:rsidRPr="00B61CD3">
          <w:rPr>
            <w:rFonts w:ascii="Verdana" w:eastAsia="Times New Roman" w:hAnsi="Verdana" w:cs="Times New Roman"/>
            <w:color w:val="1155BB"/>
            <w:sz w:val="17"/>
            <w:szCs w:val="17"/>
            <w:bdr w:val="single" w:sz="6" w:space="0" w:color="AAAAEE" w:frame="1"/>
            <w:shd w:val="clear" w:color="auto" w:fill="FFFFFF"/>
            <w:lang w:eastAsia="ru-RU"/>
          </w:rPr>
          <w:t>27</w:t>
        </w:r>
      </w:hyperlink>
      <w:hyperlink r:id="rId16" w:history="1">
        <w:r w:rsidRPr="00B61CD3">
          <w:rPr>
            <w:rFonts w:ascii="Verdana" w:eastAsia="Times New Roman" w:hAnsi="Verdana" w:cs="Times New Roman"/>
            <w:color w:val="1155BB"/>
            <w:sz w:val="17"/>
            <w:szCs w:val="17"/>
            <w:bdr w:val="single" w:sz="6" w:space="0" w:color="AAAAEE" w:frame="1"/>
            <w:shd w:val="clear" w:color="auto" w:fill="FFFFFF"/>
            <w:lang w:eastAsia="ru-RU"/>
          </w:rPr>
          <w:t>28</w:t>
        </w:r>
      </w:hyperlink>
      <w:hyperlink r:id="rId17" w:history="1">
        <w:r w:rsidRPr="00B61CD3">
          <w:rPr>
            <w:rFonts w:ascii="Verdana" w:eastAsia="Times New Roman" w:hAnsi="Verdana" w:cs="Times New Roman"/>
            <w:color w:val="1155BB"/>
            <w:sz w:val="17"/>
            <w:szCs w:val="17"/>
            <w:bdr w:val="single" w:sz="6" w:space="0" w:color="AAAAEE" w:frame="1"/>
            <w:shd w:val="clear" w:color="auto" w:fill="FFFFFF"/>
            <w:lang w:eastAsia="ru-RU"/>
          </w:rPr>
          <w:t>29</w:t>
        </w:r>
      </w:hyperlink>
      <w:hyperlink r:id="rId18" w:history="1">
        <w:r w:rsidRPr="00B61CD3">
          <w:rPr>
            <w:rFonts w:ascii="Verdana" w:eastAsia="Times New Roman" w:hAnsi="Verdana" w:cs="Times New Roman"/>
            <w:color w:val="1155BB"/>
            <w:sz w:val="17"/>
            <w:szCs w:val="17"/>
            <w:bdr w:val="single" w:sz="6" w:space="0" w:color="AAAAEE" w:frame="1"/>
            <w:shd w:val="clear" w:color="auto" w:fill="FFFFFF"/>
            <w:lang w:eastAsia="ru-RU"/>
          </w:rPr>
          <w:t>30</w:t>
        </w:r>
      </w:hyperlink>
      <w:hyperlink r:id="rId19" w:history="1">
        <w:r w:rsidRPr="00B61CD3">
          <w:rPr>
            <w:rFonts w:ascii="Verdana" w:eastAsia="Times New Roman" w:hAnsi="Verdana" w:cs="Times New Roman"/>
            <w:color w:val="1155BB"/>
            <w:sz w:val="17"/>
            <w:szCs w:val="17"/>
            <w:bdr w:val="single" w:sz="6" w:space="0" w:color="AAAAEE" w:frame="1"/>
            <w:shd w:val="clear" w:color="auto" w:fill="FFFFFF"/>
            <w:lang w:eastAsia="ru-RU"/>
          </w:rPr>
          <w:t>31</w:t>
        </w:r>
      </w:hyperlink>
      <w:hyperlink r:id="rId20" w:history="1">
        <w:r w:rsidRPr="00B61CD3">
          <w:rPr>
            <w:rFonts w:ascii="Verdana" w:eastAsia="Times New Roman" w:hAnsi="Verdana" w:cs="Times New Roman"/>
            <w:color w:val="1155BB"/>
            <w:sz w:val="17"/>
            <w:szCs w:val="17"/>
            <w:bdr w:val="single" w:sz="6" w:space="0" w:color="AAAAEE" w:frame="1"/>
            <w:shd w:val="clear" w:color="auto" w:fill="FFFFFF"/>
            <w:lang w:eastAsia="ru-RU"/>
          </w:rPr>
          <w:t>32</w:t>
        </w:r>
      </w:hyperlink>
      <w:hyperlink r:id="rId21" w:history="1">
        <w:r w:rsidRPr="00B61CD3">
          <w:rPr>
            <w:rFonts w:ascii="Verdana" w:eastAsia="Times New Roman" w:hAnsi="Verdana" w:cs="Times New Roman"/>
            <w:color w:val="1155BB"/>
            <w:sz w:val="17"/>
            <w:szCs w:val="17"/>
            <w:bdr w:val="single" w:sz="6" w:space="0" w:color="AAAAEE" w:frame="1"/>
            <w:shd w:val="clear" w:color="auto" w:fill="FFFFFF"/>
            <w:lang w:eastAsia="ru-RU"/>
          </w:rPr>
          <w:t>Следующая</w:t>
        </w:r>
      </w:hyperlink>
    </w:p>
    <w:p w:rsidR="00B61CD3" w:rsidRPr="00B61CD3" w:rsidRDefault="00B61CD3" w:rsidP="00B61CD3">
      <w:pPr>
        <w:shd w:val="clear" w:color="auto" w:fill="FFFFFF"/>
        <w:spacing w:after="240" w:line="240" w:lineRule="auto"/>
        <w:jc w:val="center"/>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br/>
      </w:r>
    </w:p>
    <w:tbl>
      <w:tblPr>
        <w:tblpPr w:leftFromText="45" w:rightFromText="45" w:vertAnchor="text"/>
        <w:tblW w:w="4500" w:type="dxa"/>
        <w:tblCellSpacing w:w="75" w:type="dxa"/>
        <w:tblCellMar>
          <w:top w:w="150" w:type="dxa"/>
          <w:left w:w="150" w:type="dxa"/>
          <w:bottom w:w="150" w:type="dxa"/>
          <w:right w:w="150" w:type="dxa"/>
        </w:tblCellMar>
        <w:tblLook w:val="04A0" w:firstRow="1" w:lastRow="0" w:firstColumn="1" w:lastColumn="0" w:noHBand="0" w:noVBand="1"/>
      </w:tblPr>
      <w:tblGrid>
        <w:gridCol w:w="1253"/>
        <w:gridCol w:w="3247"/>
      </w:tblGrid>
      <w:tr w:rsidR="00B61CD3" w:rsidRPr="00B61CD3" w:rsidTr="00B61CD3">
        <w:trPr>
          <w:tblCellSpacing w:w="75" w:type="dxa"/>
        </w:trPr>
        <w:tc>
          <w:tcPr>
            <w:tcW w:w="0" w:type="auto"/>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p>
        </w:tc>
        <w:tc>
          <w:tcPr>
            <w:tcW w:w="0" w:type="auto"/>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pict/>
            </w:r>
            <w:r w:rsidRPr="00B61CD3">
              <w:rPr>
                <w:rFonts w:ascii="Verdana" w:eastAsia="Times New Roman" w:hAnsi="Verdana" w:cs="Times New Roman"/>
                <w:color w:val="000000"/>
                <w:sz w:val="18"/>
                <w:szCs w:val="18"/>
                <w:lang w:eastAsia="ru-RU"/>
              </w:rPr>
              <w:pict/>
            </w:r>
          </w:p>
        </w:tc>
      </w:tr>
    </w:tbl>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Цель: дать характеристику организационно-практическим мерам безопасности при землетрясениях</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Ключевые слова: землетрясения, меры безопасности. Стихийные бедствия, очаг поражения, шкала интенсивности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План</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1. Стихийные бедствия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2. Метеорологические и агрометеорологические опасные явления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3. Поражающие факторы пожаров</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Стихийные бедствия</w:t>
      </w:r>
      <w:r w:rsidRPr="00B61CD3">
        <w:rPr>
          <w:rFonts w:ascii="Verdana" w:eastAsia="Times New Roman" w:hAnsi="Verdana" w:cs="Times New Roman"/>
          <w:color w:val="000000"/>
          <w:sz w:val="24"/>
          <w:szCs w:val="24"/>
          <w:lang w:eastAsia="ru-RU"/>
        </w:rPr>
        <w:t xml:space="preserve"> – это катастрофические природные явления, приводящие к внезапным нарушением жизнедеятельности людей, разрушением и уничтожению материальных ценностей, авариям и катастрофам в промышленности, на транспорте и в хозяйстве.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Землетрясения</w:t>
      </w:r>
      <w:r w:rsidRPr="00B61CD3">
        <w:rPr>
          <w:rFonts w:ascii="Verdana" w:eastAsia="Times New Roman" w:hAnsi="Verdana" w:cs="Times New Roman"/>
          <w:color w:val="000000"/>
          <w:sz w:val="24"/>
          <w:szCs w:val="24"/>
          <w:lang w:eastAsia="ru-RU"/>
        </w:rPr>
        <w:t>, возникающие от подземных толчков и колебаний земной поверхности вследствие тектонических процессов, являются наиболее опасными и разрушительными стихийными бедствиями. Образующаяся при этом энергия распространяется от очага землетрясения в виде сейсмических волн, воздействие которых на здания приводит к их повреждению или разрушению.</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Очагом поражения при землетрясении</w:t>
      </w:r>
      <w:r w:rsidRPr="00B61CD3">
        <w:rPr>
          <w:rFonts w:ascii="Verdana" w:eastAsia="Times New Roman" w:hAnsi="Verdana" w:cs="Times New Roman"/>
          <w:color w:val="000000"/>
          <w:sz w:val="24"/>
          <w:szCs w:val="24"/>
          <w:lang w:eastAsia="ru-RU"/>
        </w:rPr>
        <w:t>называется территория, в пределах которой произошли массовые разрушения и повреждения зданий, сооружений и других объектов, сопровождающиеся поражениями и гибелью людей, животных, растений. Очаги массового поражения возникают обычно в районе (зоне) землетрясения, где интенсивность его по шкале Рихтера составляет VII—VIII баллов и более; при этом большинство зданий и сооружений получает средние и сильные разрушения.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Важнейшее значение при спасении людей из очага поражения имеет фактор времени: от сроков выполнения, оснащенности и квалификации спасательных подразделений зависит жизнь пострадавших.</w:t>
      </w:r>
    </w:p>
    <w:p w:rsidR="00B61CD3" w:rsidRPr="00B61CD3" w:rsidRDefault="00B61CD3" w:rsidP="00B61CD3">
      <w:pPr>
        <w:shd w:val="clear" w:color="auto" w:fill="FFFFFF"/>
        <w:spacing w:after="0" w:line="240" w:lineRule="auto"/>
        <w:jc w:val="center"/>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br/>
      </w:r>
      <w:r w:rsidRPr="00B61CD3">
        <w:rPr>
          <w:rFonts w:ascii="Times New Roman" w:eastAsia="Times New Roman" w:hAnsi="Times New Roman" w:cs="Times New Roman"/>
          <w:sz w:val="24"/>
          <w:szCs w:val="24"/>
          <w:lang w:eastAsia="ru-RU"/>
        </w:rPr>
        <w:pict/>
      </w:r>
      <w:r w:rsidRPr="00B61CD3">
        <w:rPr>
          <w:rFonts w:ascii="Times New Roman" w:eastAsia="Times New Roman" w:hAnsi="Times New Roman" w:cs="Times New Roman"/>
          <w:sz w:val="24"/>
          <w:szCs w:val="24"/>
          <w:lang w:eastAsia="ru-RU"/>
        </w:rPr>
        <w:pic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lastRenderedPageBreak/>
        <w:t>Землетрясения являются наиболее грозными стихийными бедствиями по числу жертв, размерам ущерба, по величине охваченных ими территорий и по трудности защиты от них. Этому способствует и психологический фактор. Несмотря на усилия сейсмологов, землетрясения часто происходят неожиданно.</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Существуют 4 типа землетрясений</w:t>
      </w:r>
      <w:r w:rsidRPr="00B61CD3">
        <w:rPr>
          <w:rFonts w:ascii="Verdana" w:eastAsia="Times New Roman" w:hAnsi="Verdana" w:cs="Times New Roman"/>
          <w:color w:val="000000"/>
          <w:sz w:val="24"/>
          <w:szCs w:val="24"/>
          <w:lang w:eastAsia="ru-RU"/>
        </w:rPr>
        <w:t>:</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тектонические землетрясения, которые вызываются движениями земных пластов, литосферных плит;</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вулканические – вызываются движениями магмы по каналу вулканов (во время оживления вулканов);</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обвальные – вызываются обвалами и провалами земли;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техногенные – вызываются деятельностью человека (строительство водохранилищ, откачка нефти, газа, подземных вод).</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Для оценки и сравнения землетрясений используются шкала магнитуд (например, шкала Рихтера) и различные шкалы интенсивности.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Шкала магнитуд. Шкала Рихтера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Шкала Рихтера содержит условные единицы (от 1 до 9,5) — магнитуды, которые вычисляются по колебаниям, регистрируемым сейсмографом. Эту шкалу часто путают со </w:t>
      </w:r>
      <w:r w:rsidRPr="00B61CD3">
        <w:rPr>
          <w:rFonts w:ascii="Verdana" w:eastAsia="Times New Roman" w:hAnsi="Verdana" w:cs="Times New Roman"/>
          <w:b/>
          <w:bCs/>
          <w:color w:val="000000"/>
          <w:sz w:val="24"/>
          <w:szCs w:val="24"/>
          <w:lang w:eastAsia="ru-RU"/>
        </w:rPr>
        <w:t>шкалой интенсивности землетрясения в баллах</w:t>
      </w:r>
      <w:r w:rsidRPr="00B61CD3">
        <w:rPr>
          <w:rFonts w:ascii="Verdana" w:eastAsia="Times New Roman" w:hAnsi="Verdana" w:cs="Times New Roman"/>
          <w:color w:val="000000"/>
          <w:sz w:val="24"/>
          <w:szCs w:val="24"/>
          <w:lang w:eastAsia="ru-RU"/>
        </w:rPr>
        <w:t xml:space="preserve"> (по 12-балльной системе), которая основана на внешних проявлениях подземного толчка (воздействие на людей, предметы, строения, природные объекты). Когда происходит землетрясение, то сначала становится известной именно его магнитуда, которая определяется по сейсмограммам, а не интенсивность, которая выясняется только спустя некоторое время, после получения информации о последствиях.</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Шкала интенсивности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Интенсивность</w:t>
      </w:r>
      <w:r w:rsidRPr="00B61CD3">
        <w:rPr>
          <w:rFonts w:ascii="Verdana" w:eastAsia="Times New Roman" w:hAnsi="Verdana" w:cs="Times New Roman"/>
          <w:color w:val="000000"/>
          <w:sz w:val="24"/>
          <w:szCs w:val="24"/>
          <w:lang w:eastAsia="ru-RU"/>
        </w:rPr>
        <w:t xml:space="preserve"> является качественной характеристикой землетрясения и указывает на характер и масштаб воздействия землетрясения на поверхность земли, на людей, животных, а также на естественные и искусственные сооружения в районе землетрясения. В мире используется несколько шкал интенсивности: в Европе — европейская макросейсмическая шкала (EMS), в Японии — шкала Японского метеорологического агентства (Shindo), в США и России — модифицированная шкала Меркалли (MM):</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1 балл (незаметное) — отмечается только специальными приборами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2 балла (очень слабое) — ощущается только очень чуткими домашними животными и некоторыми людьми в верхних этажах зданий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lastRenderedPageBreak/>
        <w:t>· 3 балла (слабое) — ощущается только внутри некоторых зданий, как сотрясение от грузовика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4 балла (умеренное) — землетрясение отмечается многими людьми; возможно колебание окон и дверей;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5 баллов (довольно сильное) — качание висячих предметов, скрип полов, дребезжание стекол, осыпание побелки;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6 баллов (сильное) — легкое повреждение зданий: тонкие трещины в штукатурке, трещины в печах и т. п.;</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7 баллов (очень сильное) — значительное повреждение зданий; трещины в штукатурке и отламывание отдельных кусков, тонкие трещины в стенах, повреждение дымовых труб; трещины в сырых грунтах;</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8 баллов (разрушительное) — разрушения в зданиях: большие трещины в стенах, падение карнизов, дымовых труб. Оползни и трещины шириной до нескольких сантиметров на склонах гор;</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9 баллов (опустошительное) — обвалы в некоторых зданиях, обрушение стен, перегородок, кровли. Обвалы, осыпи и оползни в горах. Скорость продвижения трещин может достигать 2 см/с;</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10 баллов (уничтожающее) — обвалы во многих зданиях; в остальных — серьёзные повреждения. Трещины в грунте до 1 м шириной, обвалы, оползни. За счет завалов речных долин возникают озёра;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11 баллов (катастрофа) — многочисленные трещины на поверхности Земли, большие обвалы в горах. Общее разрушение зданий;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12 баллов (сильная катастрофа) — изменение рельефа в больших размерах. Огромные обвалы и оползни. Общее разрушение зданий и сооружений.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Из геологических чрезвычайных событий большую опасность вследствие массового характера распространения представляют </w:t>
      </w:r>
      <w:r w:rsidRPr="00B61CD3">
        <w:rPr>
          <w:rFonts w:ascii="Verdana" w:eastAsia="Times New Roman" w:hAnsi="Verdana" w:cs="Times New Roman"/>
          <w:b/>
          <w:bCs/>
          <w:color w:val="000000"/>
          <w:sz w:val="24"/>
          <w:szCs w:val="24"/>
          <w:lang w:eastAsia="ru-RU"/>
        </w:rPr>
        <w:t>оползни и сели</w:t>
      </w:r>
      <w:r w:rsidRPr="00B61CD3">
        <w:rPr>
          <w:rFonts w:ascii="Verdana" w:eastAsia="Times New Roman" w:hAnsi="Verdana" w:cs="Times New Roman"/>
          <w:color w:val="000000"/>
          <w:sz w:val="24"/>
          <w:szCs w:val="24"/>
          <w:lang w:eastAsia="ru-RU"/>
        </w:rPr>
        <w:t>. Селевые потоки возникают в руслах горных рек, при этом резко повышается уровень воды в реке с большим содержанием камня, песка, обломков горных пород, ила. Развитие оползней связано со смещениями больших масс горных пород по склонам под влиянием гравитационных сил. Осадки и землетрясения способствуют образованию оползней.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ЧС гидрологического характера</w:t>
      </w:r>
      <w:r w:rsidRPr="00B61CD3">
        <w:rPr>
          <w:rFonts w:ascii="Verdana" w:eastAsia="Times New Roman" w:hAnsi="Verdana" w:cs="Times New Roman"/>
          <w:color w:val="000000"/>
          <w:sz w:val="24"/>
          <w:szCs w:val="24"/>
          <w:lang w:eastAsia="ru-RU"/>
        </w:rPr>
        <w:t xml:space="preserve"> подразделяются на бедствия, вызываемые: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 высоким уровнем воды — наводнения, при которых происходит затопление пониженных частей городов и населенных пунктов, посевов </w:t>
      </w:r>
      <w:r w:rsidRPr="00B61CD3">
        <w:rPr>
          <w:rFonts w:ascii="Verdana" w:eastAsia="Times New Roman" w:hAnsi="Verdana" w:cs="Times New Roman"/>
          <w:color w:val="000000"/>
          <w:sz w:val="24"/>
          <w:szCs w:val="24"/>
          <w:lang w:eastAsia="ru-RU"/>
        </w:rPr>
        <w:lastRenderedPageBreak/>
        <w:t>сельскохозяйственных культур, повреждение промышленных и транспортных объектов;</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низким уровнем воды, когда нарушается судоходство, водоснабжение городов и народнохозяйственных объектов, оросительных систем;</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селями (при прорыве завальных и моренных озер, угрожающих населенным пунктам, дорожным и другим сооружениям);</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снежными лавинами (при угрозе населенным пунктам, автомобильным и железным дорогам, линиям электропередачи, объектам промышленности и сельского хозяйства);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ранним ледоставом и появлением льда на судоходных водоемах.</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К этой группе ЧС можно отнести и морские гидрологические явления — цунами, сильные волнения на морях и океанах, напор льдов и интенсивный их дрейф.</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К гидрологическим ЧС относится: высокие уровни воды, половодье, дождевые паводки, заторы и зажоры, ветровые нагоны, низкие уровни воды, ранний ледостав и преждевременное появление льда на судоходных водоемах и реках, повышение уровня грунтовых вод (подтопление)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Наводнения</w:t>
      </w:r>
      <w:r w:rsidRPr="00B61CD3">
        <w:rPr>
          <w:rFonts w:ascii="Verdana" w:eastAsia="Times New Roman" w:hAnsi="Verdana" w:cs="Times New Roman"/>
          <w:color w:val="000000"/>
          <w:sz w:val="24"/>
          <w:szCs w:val="24"/>
          <w:lang w:eastAsia="ru-RU"/>
        </w:rPr>
        <w:t>– затопление значительных территорий, возникающее в результате разлива рек во время половодья и паводков, ливневых дождей, ледяных заторов рек, обильного таяния снегов в горах. При наводнении происходят разрушение зданий, размыв участков дорог, повреждение гидротехнических и дорожных сооружений. Масштабы наводнений зависят от высоты и продолжительности стояния опасных уровней воды, площади затопления, времени года.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Половодьем</w:t>
      </w:r>
      <w:r w:rsidRPr="00B61CD3">
        <w:rPr>
          <w:rFonts w:ascii="Verdana" w:eastAsia="Times New Roman" w:hAnsi="Verdana" w:cs="Times New Roman"/>
          <w:color w:val="000000"/>
          <w:sz w:val="24"/>
          <w:szCs w:val="24"/>
          <w:lang w:eastAsia="ru-RU"/>
        </w:rPr>
        <w:t xml:space="preserve"> называют ежегодно повторяющееся в один и тот же сезон относительно длинное увеличение водоносности рек, сопровождающееся повышением уровня воды.</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Затор</w:t>
      </w:r>
      <w:r w:rsidRPr="00B61CD3">
        <w:rPr>
          <w:rFonts w:ascii="Verdana" w:eastAsia="Times New Roman" w:hAnsi="Verdana" w:cs="Times New Roman"/>
          <w:color w:val="000000"/>
          <w:sz w:val="24"/>
          <w:szCs w:val="24"/>
          <w:lang w:eastAsia="ru-RU"/>
        </w:rPr>
        <w:t xml:space="preserve"> — это скопление льда в русле, ограничивающее течение реки, в результате чего происходит подъем воды и ее разлив. Затор образуется обычно в конце зимы и в весенний период при вскрытии рек во время разрушения ледяного покрова. Состоит он из крупных и мелких льдин.</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Метеорологические и агрометеорологические опасные явления: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бури (9-11 баллов), ураганы (12-15 баллов), смерчи, торнадо, шквалы, вертикальные вихри</w:t>
      </w:r>
      <w:r w:rsidRPr="00B61CD3">
        <w:rPr>
          <w:rFonts w:ascii="Verdana" w:eastAsia="Times New Roman" w:hAnsi="Verdana" w:cs="Times New Roman"/>
          <w:b/>
          <w:bCs/>
          <w:color w:val="000000"/>
          <w:sz w:val="24"/>
          <w:szCs w:val="24"/>
          <w:lang w:eastAsia="ru-RU"/>
        </w:rPr>
        <w:t>;</w:t>
      </w:r>
      <w:r w:rsidRPr="00B61CD3">
        <w:rPr>
          <w:rFonts w:ascii="Verdana" w:eastAsia="Times New Roman" w:hAnsi="Verdana" w:cs="Times New Roman"/>
          <w:color w:val="000000"/>
          <w:sz w:val="24"/>
          <w:szCs w:val="24"/>
          <w:lang w:eastAsia="ru-RU"/>
        </w:rPr>
        <w:t>крупный град, сильный дождь (ливень), сильный снегопад, сильный гололед, сильный мороз, сильная метель, сильная жара, сильный туман, засуха, суховей, заморозки.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lastRenderedPageBreak/>
        <w:t>Пожары</w:t>
      </w:r>
      <w:r w:rsidRPr="00B61CD3">
        <w:rPr>
          <w:rFonts w:ascii="Verdana" w:eastAsia="Times New Roman" w:hAnsi="Verdana" w:cs="Times New Roman"/>
          <w:color w:val="000000"/>
          <w:sz w:val="24"/>
          <w:szCs w:val="24"/>
          <w:lang w:eastAsia="ru-RU"/>
        </w:rPr>
        <w:t xml:space="preserve"> – это стихийное бедствие, возникающее в результате самовозгорания, разряда молнии, производственных аварий, при нарушении правил техники безопасности и других причин. При невозможности выхода из зоны пожара от ожогов различной степени или от отравления продуктами горения происходят поражение и гибель людей.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Различают </w:t>
      </w:r>
      <w:r w:rsidRPr="00B61CD3">
        <w:rPr>
          <w:rFonts w:ascii="Verdana" w:eastAsia="Times New Roman" w:hAnsi="Verdana" w:cs="Times New Roman"/>
          <w:b/>
          <w:bCs/>
          <w:color w:val="000000"/>
          <w:sz w:val="24"/>
          <w:szCs w:val="24"/>
          <w:lang w:eastAsia="ru-RU"/>
        </w:rPr>
        <w:t>пожары лесные, торфяные, нефтяных скважин</w:t>
      </w:r>
      <w:r w:rsidRPr="00B61CD3">
        <w:rPr>
          <w:rFonts w:ascii="Verdana" w:eastAsia="Times New Roman" w:hAnsi="Verdana" w:cs="Times New Roman"/>
          <w:color w:val="000000"/>
          <w:sz w:val="24"/>
          <w:szCs w:val="24"/>
          <w:lang w:eastAsia="ru-RU"/>
        </w:rPr>
        <w:t xml:space="preserve">, в городах и населённых пунктах. Лесные пожары – низовые, верховые, подпочвенные. При верховом пожаре происходит горение деревьев снизу доверху, при низовом пожаре горят сухая трава, мох, лишайник, кустарник. При почвенных лесных пожарах, возникающих, как правило, вследствие низовых пожаров, происходит горение торфа и торфяных почв на глубине их залегания. Возникновение и распространение лесных пожаров зависят от климатических условий, скорости ветра, рельефа местности и других условий. </w:t>
      </w:r>
      <w:r w:rsidRPr="00B61CD3">
        <w:rPr>
          <w:rFonts w:ascii="Verdana" w:eastAsia="Times New Roman" w:hAnsi="Verdana" w:cs="Times New Roman"/>
          <w:b/>
          <w:bCs/>
          <w:color w:val="000000"/>
          <w:sz w:val="24"/>
          <w:szCs w:val="24"/>
          <w:lang w:eastAsia="ru-RU"/>
        </w:rPr>
        <w:t>По площади горения различают отдельные, массовые, сплошные пожары и огненные штормы.</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Пожары в городах и населённых пунктах возникают вследствие различных причин: при нарушении правил противопожарной безопасности, из-за неисправности электрооборудования и электропроводки, от самовоспламенения горючих веществ.</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Пожары характеризуются рядом параметров:</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Продолжительность пожара - время с момента его возникновения до полного прекращения горения.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Температура внутреннего пожара - среднеобъемная температура газовой среды в помещении.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Температура открытого пожара - температура пламени.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Температура внутренних пожаров, как правило, ниже открытых.</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Площадь пожара - площадь проекции зоны горения на горизонтальную и вертикальную плоскости.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Таблица 2</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Классификация пожаров в зависимости от вида горящих веществ и материалов.</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2"/>
        <w:gridCol w:w="3541"/>
        <w:gridCol w:w="1074"/>
        <w:gridCol w:w="3958"/>
      </w:tblGrid>
      <w:tr w:rsidR="00B61CD3" w:rsidRPr="00B61CD3" w:rsidTr="00B61CD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Класс пожара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Характеристика класса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Подкласса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Характеристика подкласса </w:t>
            </w:r>
          </w:p>
        </w:tc>
      </w:tr>
      <w:tr w:rsidR="00B61CD3" w:rsidRPr="00B61CD3" w:rsidTr="00B61CD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Горение твердых веществ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А1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Горение твердых веществ, сопровождаемое тлением (например, дерева, бумаги, соломы, угля, текстильных изделий) </w:t>
            </w:r>
          </w:p>
        </w:tc>
      </w:tr>
      <w:tr w:rsidR="00B61CD3" w:rsidRPr="00B61CD3" w:rsidTr="00B61CD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lastRenderedPageBreak/>
              <w:t xml:space="preserve">А2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Горение твердых веществ, не сопровождаемое тлением (например, пластмассы) </w:t>
            </w:r>
          </w:p>
        </w:tc>
        <w:tc>
          <w:tcPr>
            <w:tcW w:w="0" w:type="auto"/>
            <w:vAlign w:val="center"/>
            <w:hideMark/>
          </w:tcPr>
          <w:p w:rsidR="00B61CD3" w:rsidRPr="00B61CD3" w:rsidRDefault="00B61CD3" w:rsidP="00B61CD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61CD3" w:rsidRPr="00B61CD3" w:rsidRDefault="00B61CD3" w:rsidP="00B61CD3">
            <w:pPr>
              <w:spacing w:after="0" w:line="240" w:lineRule="auto"/>
              <w:rPr>
                <w:rFonts w:ascii="Times New Roman" w:eastAsia="Times New Roman" w:hAnsi="Times New Roman" w:cs="Times New Roman"/>
                <w:sz w:val="20"/>
                <w:szCs w:val="20"/>
                <w:lang w:eastAsia="ru-RU"/>
              </w:rPr>
            </w:pPr>
          </w:p>
        </w:tc>
      </w:tr>
      <w:tr w:rsidR="00B61CD3" w:rsidRPr="00B61CD3" w:rsidTr="00B61CD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Б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Горение жидких веществ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Б1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Горение жидких веществ, нерастворимых в воде (например, бензина, эфира, нефтяного топлива), а также сжижаемых твердых веществ (например, парафина) </w:t>
            </w:r>
          </w:p>
        </w:tc>
      </w:tr>
      <w:tr w:rsidR="00B61CD3" w:rsidRPr="00B61CD3" w:rsidTr="00B61CD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Б2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Горение жидких веществ, растворимых в воде (например, спиртов, метанола, глицерина) </w:t>
            </w:r>
          </w:p>
        </w:tc>
        <w:tc>
          <w:tcPr>
            <w:tcW w:w="0" w:type="auto"/>
            <w:vAlign w:val="center"/>
            <w:hideMark/>
          </w:tcPr>
          <w:p w:rsidR="00B61CD3" w:rsidRPr="00B61CD3" w:rsidRDefault="00B61CD3" w:rsidP="00B61CD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61CD3" w:rsidRPr="00B61CD3" w:rsidRDefault="00B61CD3" w:rsidP="00B61CD3">
            <w:pPr>
              <w:spacing w:after="0" w:line="240" w:lineRule="auto"/>
              <w:rPr>
                <w:rFonts w:ascii="Times New Roman" w:eastAsia="Times New Roman" w:hAnsi="Times New Roman" w:cs="Times New Roman"/>
                <w:sz w:val="20"/>
                <w:szCs w:val="20"/>
                <w:lang w:eastAsia="ru-RU"/>
              </w:rPr>
            </w:pPr>
          </w:p>
        </w:tc>
      </w:tr>
      <w:tr w:rsidR="00B61CD3" w:rsidRPr="00B61CD3" w:rsidTr="00B61CD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С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Горение газообразных веществ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Например, бытовой газ, водород, пропан </w:t>
            </w:r>
          </w:p>
        </w:tc>
      </w:tr>
      <w:tr w:rsidR="00B61CD3" w:rsidRPr="00B61CD3" w:rsidTr="00B61CD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Д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Горение металлов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Д1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Горение легких металлов, за исключением щелочных (например, алюминия, магния и их сплавов) </w:t>
            </w:r>
          </w:p>
        </w:tc>
      </w:tr>
      <w:tr w:rsidR="00B61CD3" w:rsidRPr="00B61CD3" w:rsidTr="00B61CD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Д2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Горение щелочных и других подобных металлов (например, натрия, калия) </w:t>
            </w:r>
          </w:p>
        </w:tc>
        <w:tc>
          <w:tcPr>
            <w:tcW w:w="0" w:type="auto"/>
            <w:vAlign w:val="center"/>
            <w:hideMark/>
          </w:tcPr>
          <w:p w:rsidR="00B61CD3" w:rsidRPr="00B61CD3" w:rsidRDefault="00B61CD3" w:rsidP="00B61CD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61CD3" w:rsidRPr="00B61CD3" w:rsidRDefault="00B61CD3" w:rsidP="00B61CD3">
            <w:pPr>
              <w:spacing w:after="0" w:line="240" w:lineRule="auto"/>
              <w:rPr>
                <w:rFonts w:ascii="Times New Roman" w:eastAsia="Times New Roman" w:hAnsi="Times New Roman" w:cs="Times New Roman"/>
                <w:sz w:val="20"/>
                <w:szCs w:val="20"/>
                <w:lang w:eastAsia="ru-RU"/>
              </w:rPr>
            </w:pPr>
          </w:p>
        </w:tc>
      </w:tr>
      <w:tr w:rsidR="00B61CD3" w:rsidRPr="00B61CD3" w:rsidTr="00B61CD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Д3 </w:t>
            </w:r>
          </w:p>
        </w:tc>
        <w:tc>
          <w:tcPr>
            <w:tcW w:w="0" w:type="auto"/>
            <w:tcBorders>
              <w:top w:val="outset" w:sz="6" w:space="0" w:color="auto"/>
              <w:left w:val="outset" w:sz="6" w:space="0" w:color="auto"/>
              <w:bottom w:val="outset" w:sz="6" w:space="0" w:color="auto"/>
              <w:right w:val="outset" w:sz="6" w:space="0" w:color="auto"/>
            </w:tcBorders>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t xml:space="preserve">Горение металлосодержащих соединений, (например, металлоорганических соединений, гидридов металлов) </w:t>
            </w:r>
          </w:p>
        </w:tc>
        <w:tc>
          <w:tcPr>
            <w:tcW w:w="0" w:type="auto"/>
            <w:vAlign w:val="center"/>
            <w:hideMark/>
          </w:tcPr>
          <w:p w:rsidR="00B61CD3" w:rsidRPr="00B61CD3" w:rsidRDefault="00B61CD3" w:rsidP="00B61CD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61CD3" w:rsidRPr="00B61CD3" w:rsidRDefault="00B61CD3" w:rsidP="00B61CD3">
            <w:pPr>
              <w:spacing w:after="0" w:line="240" w:lineRule="auto"/>
              <w:rPr>
                <w:rFonts w:ascii="Times New Roman" w:eastAsia="Times New Roman" w:hAnsi="Times New Roman" w:cs="Times New Roman"/>
                <w:sz w:val="20"/>
                <w:szCs w:val="20"/>
                <w:lang w:eastAsia="ru-RU"/>
              </w:rPr>
            </w:pPr>
          </w:p>
        </w:tc>
      </w:tr>
    </w:tbl>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w:t>
      </w:r>
    </w:p>
    <w:p w:rsidR="00B61CD3" w:rsidRPr="00B61CD3" w:rsidRDefault="00B61CD3" w:rsidP="00B61CD3">
      <w:pPr>
        <w:shd w:val="clear" w:color="auto" w:fill="FFFFFF"/>
        <w:spacing w:after="0" w:line="240" w:lineRule="auto"/>
        <w:jc w:val="center"/>
        <w:outlineLvl w:val="0"/>
        <w:rPr>
          <w:rFonts w:ascii="Times New Roman" w:eastAsia="Times New Roman" w:hAnsi="Times New Roman" w:cs="Times New Roman"/>
          <w:i/>
          <w:iCs/>
          <w:color w:val="663333"/>
          <w:spacing w:val="15"/>
          <w:kern w:val="36"/>
          <w:sz w:val="36"/>
          <w:szCs w:val="36"/>
          <w:lang w:eastAsia="ru-RU"/>
        </w:rPr>
      </w:pPr>
      <w:r w:rsidRPr="00B61CD3">
        <w:rPr>
          <w:rFonts w:ascii="Times New Roman" w:eastAsia="Times New Roman" w:hAnsi="Times New Roman" w:cs="Times New Roman"/>
          <w:i/>
          <w:iCs/>
          <w:color w:val="663333"/>
          <w:spacing w:val="15"/>
          <w:kern w:val="36"/>
          <w:sz w:val="36"/>
          <w:szCs w:val="36"/>
          <w:lang w:eastAsia="ru-RU"/>
        </w:rPr>
        <w:t>Тема № 13 Основы организации и проведения аварийно-спасательных работ</w:t>
      </w:r>
    </w:p>
    <w:p w:rsidR="00B61CD3" w:rsidRPr="00B61CD3" w:rsidRDefault="00B61CD3" w:rsidP="00B61CD3">
      <w:pPr>
        <w:shd w:val="clear" w:color="auto" w:fill="FFFFFF"/>
        <w:spacing w:after="0" w:line="240" w:lineRule="auto"/>
        <w:jc w:val="center"/>
        <w:rPr>
          <w:rFonts w:ascii="Verdana" w:eastAsia="Times New Roman" w:hAnsi="Verdana" w:cs="Times New Roman"/>
          <w:color w:val="000000"/>
          <w:sz w:val="17"/>
          <w:szCs w:val="17"/>
          <w:lang w:eastAsia="ru-RU"/>
        </w:rPr>
      </w:pPr>
      <w:hyperlink r:id="rId22" w:history="1">
        <w:r w:rsidRPr="00B61CD3">
          <w:rPr>
            <w:rFonts w:ascii="Verdana" w:eastAsia="Times New Roman" w:hAnsi="Verdana" w:cs="Times New Roman"/>
            <w:color w:val="1155BB"/>
            <w:sz w:val="17"/>
            <w:szCs w:val="17"/>
            <w:bdr w:val="single" w:sz="6" w:space="0" w:color="AAAAEE" w:frame="1"/>
            <w:shd w:val="clear" w:color="auto" w:fill="FFFFFF"/>
            <w:lang w:eastAsia="ru-RU"/>
          </w:rPr>
          <w:t>Предыдущая</w:t>
        </w:r>
      </w:hyperlink>
      <w:hyperlink r:id="rId23" w:history="1">
        <w:r w:rsidRPr="00B61CD3">
          <w:rPr>
            <w:rFonts w:ascii="Verdana" w:eastAsia="Times New Roman" w:hAnsi="Verdana" w:cs="Times New Roman"/>
            <w:color w:val="1155BB"/>
            <w:sz w:val="17"/>
            <w:szCs w:val="17"/>
            <w:bdr w:val="single" w:sz="6" w:space="0" w:color="AAAAEE" w:frame="1"/>
            <w:shd w:val="clear" w:color="auto" w:fill="FFFFFF"/>
            <w:lang w:eastAsia="ru-RU"/>
          </w:rPr>
          <w:t>18</w:t>
        </w:r>
      </w:hyperlink>
      <w:hyperlink r:id="rId24" w:history="1">
        <w:r w:rsidRPr="00B61CD3">
          <w:rPr>
            <w:rFonts w:ascii="Verdana" w:eastAsia="Times New Roman" w:hAnsi="Verdana" w:cs="Times New Roman"/>
            <w:color w:val="1155BB"/>
            <w:sz w:val="17"/>
            <w:szCs w:val="17"/>
            <w:bdr w:val="single" w:sz="6" w:space="0" w:color="AAAAEE" w:frame="1"/>
            <w:shd w:val="clear" w:color="auto" w:fill="FFFFFF"/>
            <w:lang w:eastAsia="ru-RU"/>
          </w:rPr>
          <w:t>19</w:t>
        </w:r>
      </w:hyperlink>
      <w:hyperlink r:id="rId25" w:history="1">
        <w:r w:rsidRPr="00B61CD3">
          <w:rPr>
            <w:rFonts w:ascii="Verdana" w:eastAsia="Times New Roman" w:hAnsi="Verdana" w:cs="Times New Roman"/>
            <w:color w:val="1155BB"/>
            <w:sz w:val="17"/>
            <w:szCs w:val="17"/>
            <w:bdr w:val="single" w:sz="6" w:space="0" w:color="AAAAEE" w:frame="1"/>
            <w:shd w:val="clear" w:color="auto" w:fill="FFFFFF"/>
            <w:lang w:eastAsia="ru-RU"/>
          </w:rPr>
          <w:t>20</w:t>
        </w:r>
      </w:hyperlink>
      <w:hyperlink r:id="rId26" w:history="1">
        <w:r w:rsidRPr="00B61CD3">
          <w:rPr>
            <w:rFonts w:ascii="Verdana" w:eastAsia="Times New Roman" w:hAnsi="Verdana" w:cs="Times New Roman"/>
            <w:color w:val="1155BB"/>
            <w:sz w:val="17"/>
            <w:szCs w:val="17"/>
            <w:bdr w:val="single" w:sz="6" w:space="0" w:color="AAAAEE" w:frame="1"/>
            <w:shd w:val="clear" w:color="auto" w:fill="FFFFFF"/>
            <w:lang w:eastAsia="ru-RU"/>
          </w:rPr>
          <w:t>21</w:t>
        </w:r>
      </w:hyperlink>
      <w:hyperlink r:id="rId27" w:history="1">
        <w:r w:rsidRPr="00B61CD3">
          <w:rPr>
            <w:rFonts w:ascii="Verdana" w:eastAsia="Times New Roman" w:hAnsi="Verdana" w:cs="Times New Roman"/>
            <w:color w:val="1155BB"/>
            <w:sz w:val="17"/>
            <w:szCs w:val="17"/>
            <w:bdr w:val="single" w:sz="6" w:space="0" w:color="AAAAEE" w:frame="1"/>
            <w:shd w:val="clear" w:color="auto" w:fill="FFFFFF"/>
            <w:lang w:eastAsia="ru-RU"/>
          </w:rPr>
          <w:t>22</w:t>
        </w:r>
      </w:hyperlink>
      <w:hyperlink r:id="rId28" w:history="1">
        <w:r w:rsidRPr="00B61CD3">
          <w:rPr>
            <w:rFonts w:ascii="Verdana" w:eastAsia="Times New Roman" w:hAnsi="Verdana" w:cs="Times New Roman"/>
            <w:color w:val="1155BB"/>
            <w:sz w:val="17"/>
            <w:szCs w:val="17"/>
            <w:bdr w:val="single" w:sz="6" w:space="0" w:color="AAAAEE" w:frame="1"/>
            <w:shd w:val="clear" w:color="auto" w:fill="FFFFFF"/>
            <w:lang w:eastAsia="ru-RU"/>
          </w:rPr>
          <w:t>23</w:t>
        </w:r>
      </w:hyperlink>
      <w:hyperlink r:id="rId29" w:history="1">
        <w:r w:rsidRPr="00B61CD3">
          <w:rPr>
            <w:rFonts w:ascii="Verdana" w:eastAsia="Times New Roman" w:hAnsi="Verdana" w:cs="Times New Roman"/>
            <w:color w:val="1155BB"/>
            <w:sz w:val="17"/>
            <w:szCs w:val="17"/>
            <w:bdr w:val="single" w:sz="6" w:space="0" w:color="AAAAEE" w:frame="1"/>
            <w:shd w:val="clear" w:color="auto" w:fill="FFFFFF"/>
            <w:lang w:eastAsia="ru-RU"/>
          </w:rPr>
          <w:t>24</w:t>
        </w:r>
      </w:hyperlink>
      <w:r w:rsidRPr="00B61CD3">
        <w:rPr>
          <w:rFonts w:ascii="Verdana" w:eastAsia="Times New Roman" w:hAnsi="Verdana" w:cs="Times New Roman"/>
          <w:b/>
          <w:bCs/>
          <w:color w:val="FF0000"/>
          <w:sz w:val="17"/>
          <w:szCs w:val="17"/>
          <w:lang w:eastAsia="ru-RU"/>
        </w:rPr>
        <w:t>25</w:t>
      </w:r>
      <w:hyperlink r:id="rId30" w:history="1">
        <w:r w:rsidRPr="00B61CD3">
          <w:rPr>
            <w:rFonts w:ascii="Verdana" w:eastAsia="Times New Roman" w:hAnsi="Verdana" w:cs="Times New Roman"/>
            <w:color w:val="1155BB"/>
            <w:sz w:val="17"/>
            <w:szCs w:val="17"/>
            <w:bdr w:val="single" w:sz="6" w:space="0" w:color="AAAAEE" w:frame="1"/>
            <w:shd w:val="clear" w:color="auto" w:fill="FFFFFF"/>
            <w:lang w:eastAsia="ru-RU"/>
          </w:rPr>
          <w:t>26</w:t>
        </w:r>
      </w:hyperlink>
      <w:hyperlink r:id="rId31" w:history="1">
        <w:r w:rsidRPr="00B61CD3">
          <w:rPr>
            <w:rFonts w:ascii="Verdana" w:eastAsia="Times New Roman" w:hAnsi="Verdana" w:cs="Times New Roman"/>
            <w:color w:val="1155BB"/>
            <w:sz w:val="17"/>
            <w:szCs w:val="17"/>
            <w:bdr w:val="single" w:sz="6" w:space="0" w:color="AAAAEE" w:frame="1"/>
            <w:shd w:val="clear" w:color="auto" w:fill="FFFFFF"/>
            <w:lang w:eastAsia="ru-RU"/>
          </w:rPr>
          <w:t>27</w:t>
        </w:r>
      </w:hyperlink>
      <w:hyperlink r:id="rId32" w:history="1">
        <w:r w:rsidRPr="00B61CD3">
          <w:rPr>
            <w:rFonts w:ascii="Verdana" w:eastAsia="Times New Roman" w:hAnsi="Verdana" w:cs="Times New Roman"/>
            <w:color w:val="1155BB"/>
            <w:sz w:val="17"/>
            <w:szCs w:val="17"/>
            <w:bdr w:val="single" w:sz="6" w:space="0" w:color="AAAAEE" w:frame="1"/>
            <w:shd w:val="clear" w:color="auto" w:fill="FFFFFF"/>
            <w:lang w:eastAsia="ru-RU"/>
          </w:rPr>
          <w:t>28</w:t>
        </w:r>
      </w:hyperlink>
      <w:hyperlink r:id="rId33" w:history="1">
        <w:r w:rsidRPr="00B61CD3">
          <w:rPr>
            <w:rFonts w:ascii="Verdana" w:eastAsia="Times New Roman" w:hAnsi="Verdana" w:cs="Times New Roman"/>
            <w:color w:val="1155BB"/>
            <w:sz w:val="17"/>
            <w:szCs w:val="17"/>
            <w:bdr w:val="single" w:sz="6" w:space="0" w:color="AAAAEE" w:frame="1"/>
            <w:shd w:val="clear" w:color="auto" w:fill="FFFFFF"/>
            <w:lang w:eastAsia="ru-RU"/>
          </w:rPr>
          <w:t>29</w:t>
        </w:r>
      </w:hyperlink>
      <w:hyperlink r:id="rId34" w:history="1">
        <w:r w:rsidRPr="00B61CD3">
          <w:rPr>
            <w:rFonts w:ascii="Verdana" w:eastAsia="Times New Roman" w:hAnsi="Verdana" w:cs="Times New Roman"/>
            <w:color w:val="1155BB"/>
            <w:sz w:val="17"/>
            <w:szCs w:val="17"/>
            <w:bdr w:val="single" w:sz="6" w:space="0" w:color="AAAAEE" w:frame="1"/>
            <w:shd w:val="clear" w:color="auto" w:fill="FFFFFF"/>
            <w:lang w:eastAsia="ru-RU"/>
          </w:rPr>
          <w:t>30</w:t>
        </w:r>
      </w:hyperlink>
      <w:hyperlink r:id="rId35" w:history="1">
        <w:r w:rsidRPr="00B61CD3">
          <w:rPr>
            <w:rFonts w:ascii="Verdana" w:eastAsia="Times New Roman" w:hAnsi="Verdana" w:cs="Times New Roman"/>
            <w:color w:val="1155BB"/>
            <w:sz w:val="17"/>
            <w:szCs w:val="17"/>
            <w:bdr w:val="single" w:sz="6" w:space="0" w:color="AAAAEE" w:frame="1"/>
            <w:shd w:val="clear" w:color="auto" w:fill="FFFFFF"/>
            <w:lang w:eastAsia="ru-RU"/>
          </w:rPr>
          <w:t>31</w:t>
        </w:r>
      </w:hyperlink>
      <w:hyperlink r:id="rId36" w:history="1">
        <w:r w:rsidRPr="00B61CD3">
          <w:rPr>
            <w:rFonts w:ascii="Verdana" w:eastAsia="Times New Roman" w:hAnsi="Verdana" w:cs="Times New Roman"/>
            <w:color w:val="1155BB"/>
            <w:sz w:val="17"/>
            <w:szCs w:val="17"/>
            <w:bdr w:val="single" w:sz="6" w:space="0" w:color="AAAAEE" w:frame="1"/>
            <w:shd w:val="clear" w:color="auto" w:fill="FFFFFF"/>
            <w:lang w:eastAsia="ru-RU"/>
          </w:rPr>
          <w:t>32</w:t>
        </w:r>
      </w:hyperlink>
      <w:hyperlink r:id="rId37" w:history="1">
        <w:r w:rsidRPr="00B61CD3">
          <w:rPr>
            <w:rFonts w:ascii="Verdana" w:eastAsia="Times New Roman" w:hAnsi="Verdana" w:cs="Times New Roman"/>
            <w:color w:val="1155BB"/>
            <w:sz w:val="17"/>
            <w:szCs w:val="17"/>
            <w:bdr w:val="single" w:sz="6" w:space="0" w:color="AAAAEE" w:frame="1"/>
            <w:shd w:val="clear" w:color="auto" w:fill="FFFFFF"/>
            <w:lang w:eastAsia="ru-RU"/>
          </w:rPr>
          <w:t>33</w:t>
        </w:r>
      </w:hyperlink>
      <w:hyperlink r:id="rId38" w:history="1">
        <w:r w:rsidRPr="00B61CD3">
          <w:rPr>
            <w:rFonts w:ascii="Verdana" w:eastAsia="Times New Roman" w:hAnsi="Verdana" w:cs="Times New Roman"/>
            <w:color w:val="1155BB"/>
            <w:sz w:val="17"/>
            <w:szCs w:val="17"/>
            <w:bdr w:val="single" w:sz="6" w:space="0" w:color="AAAAEE" w:frame="1"/>
            <w:shd w:val="clear" w:color="auto" w:fill="FFFFFF"/>
            <w:lang w:eastAsia="ru-RU"/>
          </w:rPr>
          <w:t>Следующая</w:t>
        </w:r>
      </w:hyperlink>
    </w:p>
    <w:p w:rsidR="00B61CD3" w:rsidRPr="00B61CD3" w:rsidRDefault="00B61CD3" w:rsidP="00B61CD3">
      <w:pPr>
        <w:shd w:val="clear" w:color="auto" w:fill="FFFFFF"/>
        <w:spacing w:after="240" w:line="240" w:lineRule="auto"/>
        <w:jc w:val="center"/>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br/>
      </w:r>
    </w:p>
    <w:tbl>
      <w:tblPr>
        <w:tblpPr w:leftFromText="45" w:rightFromText="45" w:vertAnchor="text"/>
        <w:tblW w:w="4500" w:type="dxa"/>
        <w:tblCellSpacing w:w="75" w:type="dxa"/>
        <w:tblCellMar>
          <w:top w:w="150" w:type="dxa"/>
          <w:left w:w="150" w:type="dxa"/>
          <w:bottom w:w="150" w:type="dxa"/>
          <w:right w:w="150" w:type="dxa"/>
        </w:tblCellMar>
        <w:tblLook w:val="04A0" w:firstRow="1" w:lastRow="0" w:firstColumn="1" w:lastColumn="0" w:noHBand="0" w:noVBand="1"/>
      </w:tblPr>
      <w:tblGrid>
        <w:gridCol w:w="1253"/>
        <w:gridCol w:w="3247"/>
      </w:tblGrid>
      <w:tr w:rsidR="00B61CD3" w:rsidRPr="00B61CD3">
        <w:trPr>
          <w:tblCellSpacing w:w="75" w:type="dxa"/>
        </w:trPr>
        <w:tc>
          <w:tcPr>
            <w:tcW w:w="0" w:type="auto"/>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p>
        </w:tc>
        <w:tc>
          <w:tcPr>
            <w:tcW w:w="0" w:type="auto"/>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pict/>
            </w:r>
            <w:r w:rsidRPr="00B61CD3">
              <w:rPr>
                <w:rFonts w:ascii="Verdana" w:eastAsia="Times New Roman" w:hAnsi="Verdana" w:cs="Times New Roman"/>
                <w:color w:val="000000"/>
                <w:sz w:val="18"/>
                <w:szCs w:val="18"/>
                <w:lang w:eastAsia="ru-RU"/>
              </w:rPr>
              <w:pict/>
            </w:r>
          </w:p>
        </w:tc>
      </w:tr>
    </w:tbl>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Цель: раскрыть основы организации и проведения аварийно-спасательных работ</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Ключевые слова: авария, катастрофа, реанимация. стенокардия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План</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1. Аварийно-спасательное формирование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2. Мероприятия по локализации и ликвидации чрезвычайных ситуаций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3. Методы оживления пострадавших, при внезапной остановке дыхания и сердечной деятельности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4. Ожоги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В Законе Республики Казахстан «О гражданской защите» сказано, что аварийно-спасательная служба - совокупность органов управления, сил </w:t>
      </w:r>
      <w:r w:rsidRPr="00B61CD3">
        <w:rPr>
          <w:rFonts w:ascii="Verdana" w:eastAsia="Times New Roman" w:hAnsi="Verdana" w:cs="Times New Roman"/>
          <w:color w:val="000000"/>
          <w:sz w:val="24"/>
          <w:szCs w:val="24"/>
          <w:lang w:eastAsia="ru-RU"/>
        </w:rPr>
        <w:lastRenderedPageBreak/>
        <w:t>и средств, предназначенных для решения задач по предупреждению и ликвидации чрезвычайных ситуаций, функционально объединенных в единую систему, основу которой составляют аварийно-спасательные формирования.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Аварийно-спасательное формирование</w:t>
      </w:r>
      <w:r w:rsidRPr="00B61CD3">
        <w:rPr>
          <w:rFonts w:ascii="Verdana" w:eastAsia="Times New Roman" w:hAnsi="Verdana" w:cs="Times New Roman"/>
          <w:color w:val="000000"/>
          <w:sz w:val="24"/>
          <w:szCs w:val="24"/>
          <w:lang w:eastAsia="ru-RU"/>
        </w:rPr>
        <w:t xml:space="preserve"> – самостоятельная или входящая в состав аттестованной аварийно-спасательной службы организационно-структурная единица сил гражданской защиты, предназначенная для проведения аварийно-спасательных и неотложных работ;</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Аварийно-спасательные работы</w:t>
      </w:r>
      <w:r w:rsidRPr="00B61CD3">
        <w:rPr>
          <w:rFonts w:ascii="Verdana" w:eastAsia="Times New Roman" w:hAnsi="Verdana" w:cs="Times New Roman"/>
          <w:color w:val="000000"/>
          <w:sz w:val="24"/>
          <w:szCs w:val="24"/>
          <w:lang w:eastAsia="ru-RU"/>
        </w:rPr>
        <w:t xml:space="preserve"> - аварийно-спасательные работы – действия по поиску и спасению людей, материальных и культурных ценностей, оказанию экстренной медицинской и психологической помощи населению, находящемуся в зоне чрезвычайной ситуации, защите окружающей среды в зоне чрезвычайной ситуации и при ведении военных действий, локализации и подавлению или доведению до минимально возможного уровня воздействия характерных для них опасных факторов Аварийно-спасательные работы характеризуются наличием факторов, угрожающих жизни и здоровью, проводящих эти работы людей, и требуют их специальной подготовки, экипировки и оснащения</w:t>
      </w:r>
    </w:p>
    <w:p w:rsidR="00B61CD3" w:rsidRPr="00B61CD3" w:rsidRDefault="00B61CD3" w:rsidP="00B61CD3">
      <w:pPr>
        <w:shd w:val="clear" w:color="auto" w:fill="FFFFFF"/>
        <w:spacing w:after="0" w:line="240" w:lineRule="auto"/>
        <w:jc w:val="center"/>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br/>
      </w:r>
      <w:r w:rsidRPr="00B61CD3">
        <w:rPr>
          <w:rFonts w:ascii="Times New Roman" w:eastAsia="Times New Roman" w:hAnsi="Times New Roman" w:cs="Times New Roman"/>
          <w:sz w:val="24"/>
          <w:szCs w:val="24"/>
          <w:lang w:eastAsia="ru-RU"/>
        </w:rPr>
        <w:pict/>
      </w:r>
      <w:r w:rsidRPr="00B61CD3">
        <w:rPr>
          <w:rFonts w:ascii="Times New Roman" w:eastAsia="Times New Roman" w:hAnsi="Times New Roman" w:cs="Times New Roman"/>
          <w:sz w:val="24"/>
          <w:szCs w:val="24"/>
          <w:lang w:eastAsia="ru-RU"/>
        </w:rPr>
        <w:pic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К аварийно-спасательным и неотложным работам относятся</w:t>
      </w:r>
      <w:r w:rsidRPr="00B61CD3">
        <w:rPr>
          <w:rFonts w:ascii="Verdana" w:eastAsia="Times New Roman" w:hAnsi="Verdana" w:cs="Times New Roman"/>
          <w:color w:val="000000"/>
          <w:sz w:val="24"/>
          <w:szCs w:val="24"/>
          <w:lang w:eastAsia="ru-RU"/>
        </w:rPr>
        <w:t>: поисково-спасательные, горноспасательные, газоспасательные, водно-спасательные, противофонтанные работы, а также работы, связанные с тушением пожаров и ликвидацией медико-санитарных последствий чрезвычайных ситуаций и другие неотложные работы.</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В Республике Казахстан аварийно-спасательные службы и формирования создаются: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на постоянной штатной основе</w:t>
      </w:r>
      <w:r w:rsidRPr="00B61CD3">
        <w:rPr>
          <w:rFonts w:ascii="Verdana" w:eastAsia="Times New Roman" w:hAnsi="Verdana" w:cs="Times New Roman"/>
          <w:color w:val="000000"/>
          <w:sz w:val="24"/>
          <w:szCs w:val="24"/>
          <w:lang w:eastAsia="ru-RU"/>
        </w:rPr>
        <w:t xml:space="preserve"> - профессиональные аварийно-спасательные службы и формирования, в том числе военизированные горноспасательные, противофонтанные, газоспасательные, противопожарные, водно-спасательные, оперативно-спасательные, медицины катастроф, авиационно-спасательные и другие специализированные в области чрезвычайных ситуаций части и подразделения;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на добровольных началах</w:t>
      </w:r>
      <w:r w:rsidRPr="00B61CD3">
        <w:rPr>
          <w:rFonts w:ascii="Verdana" w:eastAsia="Times New Roman" w:hAnsi="Verdana" w:cs="Times New Roman"/>
          <w:color w:val="000000"/>
          <w:sz w:val="24"/>
          <w:szCs w:val="24"/>
          <w:lang w:eastAsia="ru-RU"/>
        </w:rPr>
        <w:t xml:space="preserve"> - добровольныеаварийно-спасательные формирования, в том числе добровольные противопожарные и водно-спасательные формирования.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Профессиональные аварийно-спасательные службы и формирования создаются: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lastRenderedPageBreak/>
        <w:t>республиканские</w:t>
      </w:r>
      <w:r w:rsidRPr="00B61CD3">
        <w:rPr>
          <w:rFonts w:ascii="Verdana" w:eastAsia="Times New Roman" w:hAnsi="Verdana" w:cs="Times New Roman"/>
          <w:color w:val="000000"/>
          <w:sz w:val="24"/>
          <w:szCs w:val="24"/>
          <w:lang w:eastAsia="ru-RU"/>
        </w:rPr>
        <w:t xml:space="preserve"> (в том числе республиканские государственные предприятия) и </w:t>
      </w:r>
      <w:r w:rsidRPr="00B61CD3">
        <w:rPr>
          <w:rFonts w:ascii="Verdana" w:eastAsia="Times New Roman" w:hAnsi="Verdana" w:cs="Times New Roman"/>
          <w:b/>
          <w:bCs/>
          <w:color w:val="000000"/>
          <w:sz w:val="24"/>
          <w:szCs w:val="24"/>
          <w:lang w:eastAsia="ru-RU"/>
        </w:rPr>
        <w:t>территориальные</w:t>
      </w:r>
      <w:r w:rsidRPr="00B61CD3">
        <w:rPr>
          <w:rFonts w:ascii="Verdana" w:eastAsia="Times New Roman" w:hAnsi="Verdana" w:cs="Times New Roman"/>
          <w:color w:val="000000"/>
          <w:sz w:val="24"/>
          <w:szCs w:val="24"/>
          <w:lang w:eastAsia="ru-RU"/>
        </w:rPr>
        <w:t xml:space="preserve"> - по решению Правительства Республики Казахстан;</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объектовые</w:t>
      </w:r>
      <w:r w:rsidRPr="00B61CD3">
        <w:rPr>
          <w:rFonts w:ascii="Verdana" w:eastAsia="Times New Roman" w:hAnsi="Verdana" w:cs="Times New Roman"/>
          <w:color w:val="000000"/>
          <w:sz w:val="24"/>
          <w:szCs w:val="24"/>
          <w:lang w:eastAsia="ru-RU"/>
        </w:rPr>
        <w:t xml:space="preserve"> (в организациях, для осуществления деятельности которых законодательными и иными нормативными правовыми актами Республики Казахстан предусмотрено обязательное наличие у организаций собственных аварийно-спасательных служб и формирований) - руководством организаций.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СНАВР организуют в минимально короткие сроки и проводят непрерывно днем и ночью, в любую погоду, до полного их завершения.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Главными задачами</w:t>
      </w:r>
      <w:r w:rsidRPr="00B61CD3">
        <w:rPr>
          <w:rFonts w:ascii="Verdana" w:eastAsia="Times New Roman" w:hAnsi="Verdana" w:cs="Times New Roman"/>
          <w:color w:val="000000"/>
          <w:sz w:val="24"/>
          <w:szCs w:val="24"/>
          <w:lang w:eastAsia="ru-RU"/>
        </w:rPr>
        <w:t>спасательных работ в очаге поражения являются спасение людей и оказание помощи пораженным.</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К спасательным работам относятся: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поиск людей и извлечение (деблокирование) их из разрушенных, частично разрушенных или горящих зданий;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оказание пострадавшим первой медицинской помощи и их эвакуация в безопасные районы с предоставлением условий для сохранения жизни;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действия по спасению материальных и культурных ценностей и по защите окружающей среды.</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Задачами неотложных аварийно-восстановительных работ</w:t>
      </w:r>
      <w:r w:rsidRPr="00B61CD3">
        <w:rPr>
          <w:rFonts w:ascii="Verdana" w:eastAsia="Times New Roman" w:hAnsi="Verdana" w:cs="Times New Roman"/>
          <w:color w:val="000000"/>
          <w:sz w:val="24"/>
          <w:szCs w:val="24"/>
          <w:lang w:eastAsia="ru-RU"/>
        </w:rPr>
        <w:t xml:space="preserve"> в очаге поражений являются: локализация и устранение аварий и повреждений в целях предотвращения увеличения человеческих жертв и материальных потерь от вторичных факторов поражения – пожаров, аварий, обвалов и т.д.; создание условий для последующих восстановительных работ.</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К неотложным аварийно-восстановительным работам относятся: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оборудование маршрутов ввода сил и средств гражданской защиты в зоне чрезвычайной ситуации;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восстановление отдельных участков коммунально-энергетических сетей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укрепление или обрушение конструкции зданий и сооружений, угрожающих обвалом или препятствующих безопасному проведению аварийно-спасательных работ</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доставка имущества для первоочередного жизнеобеспечения населения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санитарная очистка территории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lastRenderedPageBreak/>
        <w:t>- частичное восстановление поврежденных зданий и сооружений для временного размещения в них пострадавших.</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Мероприятия по локализации и ликвидации чрезвычайных ситуаций</w:t>
      </w:r>
      <w:r w:rsidRPr="00B61CD3">
        <w:rPr>
          <w:rFonts w:ascii="Verdana" w:eastAsia="Times New Roman" w:hAnsi="Verdana" w:cs="Times New Roman"/>
          <w:color w:val="000000"/>
          <w:sz w:val="24"/>
          <w:szCs w:val="24"/>
          <w:lang w:eastAsia="ru-RU"/>
        </w:rPr>
        <w:t xml:space="preserve"> природного и техногенного характера организуются в соответствии с утвержденными планами действий с привлечением сил и средств аварийно-спасательных служб и формирований гражданской обороны.</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При необходимости проводиться временная эвакуация населения из зоны чрезвычайной ситуации, мобилизация необходимых материально-технических ресурсов организаций, прекращается или приостанавливается работа объекта, на котором произошли авария, бедствие или катастрофа, изменяется режим работы в организациях, вводятся ограничения (карантин) на передвижение людей и грузов, осуществляются аварийно</w:t>
      </w:r>
      <w:r w:rsidRPr="00B61CD3">
        <w:rPr>
          <w:rFonts w:ascii="Verdana" w:eastAsia="Times New Roman" w:hAnsi="Verdana" w:cs="Times New Roman"/>
          <w:b/>
          <w:bCs/>
          <w:color w:val="000000"/>
          <w:sz w:val="24"/>
          <w:szCs w:val="24"/>
          <w:lang w:eastAsia="ru-RU"/>
        </w:rPr>
        <w:t>-</w:t>
      </w:r>
      <w:r w:rsidRPr="00B61CD3">
        <w:rPr>
          <w:rFonts w:ascii="Verdana" w:eastAsia="Times New Roman" w:hAnsi="Verdana" w:cs="Times New Roman"/>
          <w:color w:val="000000"/>
          <w:sz w:val="24"/>
          <w:szCs w:val="24"/>
          <w:lang w:eastAsia="ru-RU"/>
        </w:rPr>
        <w:t>спасательные и аварийно-восстановительные работы, обеспечиваются общественный порядок и охрана объектов.</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Для выполнения задач по защите населения и территорий от чрезвычайных ситуаций и ликвидации их последствии органами управления гражданской защиты создается оперативный штаб гражданской защиты.</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В целях выполнения аварийно-спасательных работ осуществляется всестороннее обеспечение, оказание пострадавшему населению в чрезвычайных ситуациях медицинской и других видов помощи, создание условий минимально необходимых для сохранения жизни и здоровья людей.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При необходимости для ликвидации чрезвычайных ситуаций мобилизуются материально-технические ресурсы и транспортные средства организаций в порядке, определенном Правительством Республики Казахстан, силы и средства экстренной медицинской помощи и аварийно-спасательных служб доставляются в зоны чрезвычайных ситуаций и возвращаются обратно в первоочередном порядке.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Мероприятия по взаимодействию планируются и организуются при разработке и согласовании планов действий по ликвидации чрезвычайной ситуации, а также при угрозе и возникновении чрезвычайной ситуации и в ходе проведения аварийно- спасательных и неотложных работ.</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По окончании проведения мероприятий ликвидации чрезвычайной ситуации местными исполнительными органами проводится восстановление территории, в том числе восстановительные, ремонтно-восстановительные и строительные работы, а также работы по восстановлению систем жизнеобеспечения населения и социально-реабилитационные мероприятия на подведомственной территории.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lastRenderedPageBreak/>
        <w:t>Ликвидация чрезвычайной ситуации считается завершенной по окончании проведения спасательных и других неотложных работ.</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Реанимация</w:t>
      </w:r>
      <w:r w:rsidRPr="00B61CD3">
        <w:rPr>
          <w:rFonts w:ascii="Verdana" w:eastAsia="Times New Roman" w:hAnsi="Verdana" w:cs="Times New Roman"/>
          <w:color w:val="000000"/>
          <w:sz w:val="24"/>
          <w:szCs w:val="24"/>
          <w:lang w:eastAsia="ru-RU"/>
        </w:rPr>
        <w:t xml:space="preserve"> – это комплекс мероприятий, направленных на оживление организма. Задачей реаниматолога является восстановление и поддержание сердечной деятельности, дыхания и обмена веществ.</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Различают клиническую, социальную и биологическую смерть. </w:t>
      </w:r>
      <w:r w:rsidRPr="00B61CD3">
        <w:rPr>
          <w:rFonts w:ascii="Verdana" w:eastAsia="Times New Roman" w:hAnsi="Verdana" w:cs="Times New Roman"/>
          <w:b/>
          <w:bCs/>
          <w:color w:val="000000"/>
          <w:sz w:val="24"/>
          <w:szCs w:val="24"/>
          <w:lang w:eastAsia="ru-RU"/>
        </w:rPr>
        <w:t>Клиническая</w:t>
      </w:r>
      <w:r w:rsidRPr="00B61CD3">
        <w:rPr>
          <w:rFonts w:ascii="Verdana" w:eastAsia="Times New Roman" w:hAnsi="Verdana" w:cs="Times New Roman"/>
          <w:color w:val="000000"/>
          <w:sz w:val="24"/>
          <w:szCs w:val="24"/>
          <w:lang w:eastAsia="ru-RU"/>
        </w:rPr>
        <w:t xml:space="preserve"> – это переходное состояние между жизнью и смертью. Характеризуется прекращением деятельности ЦНС, дыхания и кровообращения.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На прекращение деятельности мозга указывают следующие признаки: отсутствие сознания и реакции на внешние раздражители, полная неподвижность больного, расслабление мышц и потеря их тонуса, расширение зрачков и отсутствие их реакции на свет, помутнение роговицы, резкое снижение температуры, отсутствие пульса и сердцебиения, дыхания.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Однако, в этот период все ткани еще жизнеспособны, обменные процессы еще продолжаются, хотя и происходят на сниженном уровне. В таком состоянии жизнь еще не угасла и можно полностью восстановить с помощью реанимационных мероприятий функцию дыхания и кровообращения. Принято считать, что срок клинической смерти у человека составляет 4-7 мин.</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Клетки головного мозга человека погибают очень быстро, потому что они не имеют запаса питательных и энергетических продуктов. Наиболее уязвимой является нервная система, так как необратимые изменения в клетках коры головного мозга наступают уже через 4-5 минут после прекращения кровообращения. Гибель коры больших полушарий мозга приводят к нарушениям психической деятельности и тяжелой инвалидности. Этот период, когда на фоне уже нежизнеспособной коры больших полушарий головного мозга изменения в других тканях еще обратимы, принято считать </w:t>
      </w:r>
      <w:r w:rsidRPr="00B61CD3">
        <w:rPr>
          <w:rFonts w:ascii="Verdana" w:eastAsia="Times New Roman" w:hAnsi="Verdana" w:cs="Times New Roman"/>
          <w:b/>
          <w:bCs/>
          <w:color w:val="000000"/>
          <w:sz w:val="24"/>
          <w:szCs w:val="24"/>
          <w:lang w:eastAsia="ru-RU"/>
        </w:rPr>
        <w:t>социальной</w:t>
      </w:r>
      <w:r w:rsidRPr="00B61CD3">
        <w:rPr>
          <w:rFonts w:ascii="Verdana" w:eastAsia="Times New Roman" w:hAnsi="Verdana" w:cs="Times New Roman"/>
          <w:color w:val="000000"/>
          <w:sz w:val="24"/>
          <w:szCs w:val="24"/>
          <w:lang w:eastAsia="ru-RU"/>
        </w:rPr>
        <w:t xml:space="preserve"> смертью.</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При развитии необратимых изменений в тканях и прежде всего в головном мозге наступает истинная, или </w:t>
      </w:r>
      <w:r w:rsidRPr="00B61CD3">
        <w:rPr>
          <w:rFonts w:ascii="Verdana" w:eastAsia="Times New Roman" w:hAnsi="Verdana" w:cs="Times New Roman"/>
          <w:b/>
          <w:bCs/>
          <w:color w:val="000000"/>
          <w:sz w:val="24"/>
          <w:szCs w:val="24"/>
          <w:lang w:eastAsia="ru-RU"/>
        </w:rPr>
        <w:t>биологическая</w:t>
      </w:r>
      <w:r w:rsidRPr="00B61CD3">
        <w:rPr>
          <w:rFonts w:ascii="Verdana" w:eastAsia="Times New Roman" w:hAnsi="Verdana" w:cs="Times New Roman"/>
          <w:color w:val="000000"/>
          <w:sz w:val="24"/>
          <w:szCs w:val="24"/>
          <w:lang w:eastAsia="ru-RU"/>
        </w:rPr>
        <w:t xml:space="preserve"> смерть, когда оживление организма как целостной системы невозможно и не имеет смысла.</w:t>
      </w:r>
    </w:p>
    <w:p w:rsidR="00B61CD3" w:rsidRPr="00B61CD3" w:rsidRDefault="00B61CD3" w:rsidP="00B61CD3">
      <w:pPr>
        <w:pStyle w:val="1"/>
        <w:shd w:val="clear" w:color="auto" w:fill="FFFFFF"/>
        <w:jc w:val="center"/>
      </w:pPr>
      <w:r w:rsidRPr="00B61CD3">
        <w:rPr>
          <w:sz w:val="24"/>
          <w:szCs w:val="24"/>
        </w:rPr>
        <w:pict/>
      </w:r>
      <w:r w:rsidRPr="00B61CD3">
        <w:t xml:space="preserve"> Методы оживления пострадавших, при внезапной остановке дыхания и сердечной деятельности</w:t>
      </w:r>
    </w:p>
    <w:p w:rsidR="00B61CD3" w:rsidRPr="00B61CD3" w:rsidRDefault="00B61CD3" w:rsidP="00B61CD3">
      <w:pPr>
        <w:shd w:val="clear" w:color="auto" w:fill="FFFFFF"/>
        <w:spacing w:after="0" w:line="240" w:lineRule="auto"/>
        <w:jc w:val="center"/>
        <w:rPr>
          <w:rFonts w:ascii="Verdana" w:eastAsia="Times New Roman" w:hAnsi="Verdana" w:cs="Times New Roman"/>
          <w:color w:val="000000"/>
          <w:sz w:val="17"/>
          <w:szCs w:val="17"/>
          <w:lang w:eastAsia="ru-RU"/>
        </w:rPr>
      </w:pPr>
      <w:hyperlink r:id="rId39" w:history="1">
        <w:r w:rsidRPr="00B61CD3">
          <w:rPr>
            <w:rFonts w:ascii="Verdana" w:eastAsia="Times New Roman" w:hAnsi="Verdana" w:cs="Times New Roman"/>
            <w:color w:val="1155BB"/>
            <w:sz w:val="17"/>
            <w:szCs w:val="17"/>
            <w:bdr w:val="single" w:sz="6" w:space="0" w:color="AAAAEE" w:frame="1"/>
            <w:shd w:val="clear" w:color="auto" w:fill="FFFFFF"/>
            <w:lang w:eastAsia="ru-RU"/>
          </w:rPr>
          <w:t>Предыдущая</w:t>
        </w:r>
      </w:hyperlink>
      <w:hyperlink r:id="rId40" w:history="1">
        <w:r w:rsidRPr="00B61CD3">
          <w:rPr>
            <w:rFonts w:ascii="Verdana" w:eastAsia="Times New Roman" w:hAnsi="Verdana" w:cs="Times New Roman"/>
            <w:color w:val="1155BB"/>
            <w:sz w:val="17"/>
            <w:szCs w:val="17"/>
            <w:bdr w:val="single" w:sz="6" w:space="0" w:color="AAAAEE" w:frame="1"/>
            <w:shd w:val="clear" w:color="auto" w:fill="FFFFFF"/>
            <w:lang w:eastAsia="ru-RU"/>
          </w:rPr>
          <w:t>19</w:t>
        </w:r>
      </w:hyperlink>
      <w:hyperlink r:id="rId41" w:history="1">
        <w:r w:rsidRPr="00B61CD3">
          <w:rPr>
            <w:rFonts w:ascii="Verdana" w:eastAsia="Times New Roman" w:hAnsi="Verdana" w:cs="Times New Roman"/>
            <w:color w:val="1155BB"/>
            <w:sz w:val="17"/>
            <w:szCs w:val="17"/>
            <w:bdr w:val="single" w:sz="6" w:space="0" w:color="AAAAEE" w:frame="1"/>
            <w:shd w:val="clear" w:color="auto" w:fill="FFFFFF"/>
            <w:lang w:eastAsia="ru-RU"/>
          </w:rPr>
          <w:t>20</w:t>
        </w:r>
      </w:hyperlink>
      <w:hyperlink r:id="rId42" w:history="1">
        <w:r w:rsidRPr="00B61CD3">
          <w:rPr>
            <w:rFonts w:ascii="Verdana" w:eastAsia="Times New Roman" w:hAnsi="Verdana" w:cs="Times New Roman"/>
            <w:color w:val="1155BB"/>
            <w:sz w:val="17"/>
            <w:szCs w:val="17"/>
            <w:bdr w:val="single" w:sz="6" w:space="0" w:color="AAAAEE" w:frame="1"/>
            <w:shd w:val="clear" w:color="auto" w:fill="FFFFFF"/>
            <w:lang w:eastAsia="ru-RU"/>
          </w:rPr>
          <w:t>21</w:t>
        </w:r>
      </w:hyperlink>
      <w:hyperlink r:id="rId43" w:history="1">
        <w:r w:rsidRPr="00B61CD3">
          <w:rPr>
            <w:rFonts w:ascii="Verdana" w:eastAsia="Times New Roman" w:hAnsi="Verdana" w:cs="Times New Roman"/>
            <w:color w:val="1155BB"/>
            <w:sz w:val="17"/>
            <w:szCs w:val="17"/>
            <w:bdr w:val="single" w:sz="6" w:space="0" w:color="AAAAEE" w:frame="1"/>
            <w:shd w:val="clear" w:color="auto" w:fill="FFFFFF"/>
            <w:lang w:eastAsia="ru-RU"/>
          </w:rPr>
          <w:t>22</w:t>
        </w:r>
      </w:hyperlink>
      <w:hyperlink r:id="rId44" w:history="1">
        <w:r w:rsidRPr="00B61CD3">
          <w:rPr>
            <w:rFonts w:ascii="Verdana" w:eastAsia="Times New Roman" w:hAnsi="Verdana" w:cs="Times New Roman"/>
            <w:color w:val="1155BB"/>
            <w:sz w:val="17"/>
            <w:szCs w:val="17"/>
            <w:bdr w:val="single" w:sz="6" w:space="0" w:color="AAAAEE" w:frame="1"/>
            <w:shd w:val="clear" w:color="auto" w:fill="FFFFFF"/>
            <w:lang w:eastAsia="ru-RU"/>
          </w:rPr>
          <w:t>23</w:t>
        </w:r>
      </w:hyperlink>
      <w:hyperlink r:id="rId45" w:history="1">
        <w:r w:rsidRPr="00B61CD3">
          <w:rPr>
            <w:rFonts w:ascii="Verdana" w:eastAsia="Times New Roman" w:hAnsi="Verdana" w:cs="Times New Roman"/>
            <w:color w:val="1155BB"/>
            <w:sz w:val="17"/>
            <w:szCs w:val="17"/>
            <w:bdr w:val="single" w:sz="6" w:space="0" w:color="AAAAEE" w:frame="1"/>
            <w:shd w:val="clear" w:color="auto" w:fill="FFFFFF"/>
            <w:lang w:eastAsia="ru-RU"/>
          </w:rPr>
          <w:t>24</w:t>
        </w:r>
      </w:hyperlink>
      <w:hyperlink r:id="rId46" w:history="1">
        <w:r w:rsidRPr="00B61CD3">
          <w:rPr>
            <w:rFonts w:ascii="Verdana" w:eastAsia="Times New Roman" w:hAnsi="Verdana" w:cs="Times New Roman"/>
            <w:color w:val="1155BB"/>
            <w:sz w:val="17"/>
            <w:szCs w:val="17"/>
            <w:bdr w:val="single" w:sz="6" w:space="0" w:color="AAAAEE" w:frame="1"/>
            <w:shd w:val="clear" w:color="auto" w:fill="FFFFFF"/>
            <w:lang w:eastAsia="ru-RU"/>
          </w:rPr>
          <w:t>25</w:t>
        </w:r>
      </w:hyperlink>
      <w:r w:rsidRPr="00B61CD3">
        <w:rPr>
          <w:rFonts w:ascii="Verdana" w:eastAsia="Times New Roman" w:hAnsi="Verdana" w:cs="Times New Roman"/>
          <w:b/>
          <w:bCs/>
          <w:color w:val="FF0000"/>
          <w:sz w:val="17"/>
          <w:szCs w:val="17"/>
          <w:lang w:eastAsia="ru-RU"/>
        </w:rPr>
        <w:t>26</w:t>
      </w:r>
      <w:hyperlink r:id="rId47" w:history="1">
        <w:r w:rsidRPr="00B61CD3">
          <w:rPr>
            <w:rFonts w:ascii="Verdana" w:eastAsia="Times New Roman" w:hAnsi="Verdana" w:cs="Times New Roman"/>
            <w:color w:val="1155BB"/>
            <w:sz w:val="17"/>
            <w:szCs w:val="17"/>
            <w:bdr w:val="single" w:sz="6" w:space="0" w:color="AAAAEE" w:frame="1"/>
            <w:shd w:val="clear" w:color="auto" w:fill="FFFFFF"/>
            <w:lang w:eastAsia="ru-RU"/>
          </w:rPr>
          <w:t>27</w:t>
        </w:r>
      </w:hyperlink>
      <w:hyperlink r:id="rId48" w:history="1">
        <w:r w:rsidRPr="00B61CD3">
          <w:rPr>
            <w:rFonts w:ascii="Verdana" w:eastAsia="Times New Roman" w:hAnsi="Verdana" w:cs="Times New Roman"/>
            <w:color w:val="1155BB"/>
            <w:sz w:val="17"/>
            <w:szCs w:val="17"/>
            <w:bdr w:val="single" w:sz="6" w:space="0" w:color="AAAAEE" w:frame="1"/>
            <w:shd w:val="clear" w:color="auto" w:fill="FFFFFF"/>
            <w:lang w:eastAsia="ru-RU"/>
          </w:rPr>
          <w:t>28</w:t>
        </w:r>
      </w:hyperlink>
      <w:hyperlink r:id="rId49" w:history="1">
        <w:r w:rsidRPr="00B61CD3">
          <w:rPr>
            <w:rFonts w:ascii="Verdana" w:eastAsia="Times New Roman" w:hAnsi="Verdana" w:cs="Times New Roman"/>
            <w:color w:val="1155BB"/>
            <w:sz w:val="17"/>
            <w:szCs w:val="17"/>
            <w:bdr w:val="single" w:sz="6" w:space="0" w:color="AAAAEE" w:frame="1"/>
            <w:shd w:val="clear" w:color="auto" w:fill="FFFFFF"/>
            <w:lang w:eastAsia="ru-RU"/>
          </w:rPr>
          <w:t>29</w:t>
        </w:r>
      </w:hyperlink>
      <w:hyperlink r:id="rId50" w:history="1">
        <w:r w:rsidRPr="00B61CD3">
          <w:rPr>
            <w:rFonts w:ascii="Verdana" w:eastAsia="Times New Roman" w:hAnsi="Verdana" w:cs="Times New Roman"/>
            <w:color w:val="1155BB"/>
            <w:sz w:val="17"/>
            <w:szCs w:val="17"/>
            <w:bdr w:val="single" w:sz="6" w:space="0" w:color="AAAAEE" w:frame="1"/>
            <w:shd w:val="clear" w:color="auto" w:fill="FFFFFF"/>
            <w:lang w:eastAsia="ru-RU"/>
          </w:rPr>
          <w:t>30</w:t>
        </w:r>
      </w:hyperlink>
      <w:hyperlink r:id="rId51" w:history="1">
        <w:r w:rsidRPr="00B61CD3">
          <w:rPr>
            <w:rFonts w:ascii="Verdana" w:eastAsia="Times New Roman" w:hAnsi="Verdana" w:cs="Times New Roman"/>
            <w:color w:val="1155BB"/>
            <w:sz w:val="17"/>
            <w:szCs w:val="17"/>
            <w:bdr w:val="single" w:sz="6" w:space="0" w:color="AAAAEE" w:frame="1"/>
            <w:shd w:val="clear" w:color="auto" w:fill="FFFFFF"/>
            <w:lang w:eastAsia="ru-RU"/>
          </w:rPr>
          <w:t>31</w:t>
        </w:r>
      </w:hyperlink>
      <w:hyperlink r:id="rId52" w:history="1">
        <w:r w:rsidRPr="00B61CD3">
          <w:rPr>
            <w:rFonts w:ascii="Verdana" w:eastAsia="Times New Roman" w:hAnsi="Verdana" w:cs="Times New Roman"/>
            <w:color w:val="1155BB"/>
            <w:sz w:val="17"/>
            <w:szCs w:val="17"/>
            <w:bdr w:val="single" w:sz="6" w:space="0" w:color="AAAAEE" w:frame="1"/>
            <w:shd w:val="clear" w:color="auto" w:fill="FFFFFF"/>
            <w:lang w:eastAsia="ru-RU"/>
          </w:rPr>
          <w:t>32</w:t>
        </w:r>
      </w:hyperlink>
      <w:hyperlink r:id="rId53" w:history="1">
        <w:r w:rsidRPr="00B61CD3">
          <w:rPr>
            <w:rFonts w:ascii="Verdana" w:eastAsia="Times New Roman" w:hAnsi="Verdana" w:cs="Times New Roman"/>
            <w:color w:val="1155BB"/>
            <w:sz w:val="17"/>
            <w:szCs w:val="17"/>
            <w:bdr w:val="single" w:sz="6" w:space="0" w:color="AAAAEE" w:frame="1"/>
            <w:shd w:val="clear" w:color="auto" w:fill="FFFFFF"/>
            <w:lang w:eastAsia="ru-RU"/>
          </w:rPr>
          <w:t>33</w:t>
        </w:r>
      </w:hyperlink>
      <w:hyperlink r:id="rId54" w:history="1">
        <w:r w:rsidRPr="00B61CD3">
          <w:rPr>
            <w:rFonts w:ascii="Verdana" w:eastAsia="Times New Roman" w:hAnsi="Verdana" w:cs="Times New Roman"/>
            <w:color w:val="1155BB"/>
            <w:sz w:val="17"/>
            <w:szCs w:val="17"/>
            <w:bdr w:val="single" w:sz="6" w:space="0" w:color="AAAAEE" w:frame="1"/>
            <w:shd w:val="clear" w:color="auto" w:fill="FFFFFF"/>
            <w:lang w:eastAsia="ru-RU"/>
          </w:rPr>
          <w:t>34</w:t>
        </w:r>
      </w:hyperlink>
      <w:hyperlink r:id="rId55" w:history="1">
        <w:r w:rsidRPr="00B61CD3">
          <w:rPr>
            <w:rFonts w:ascii="Verdana" w:eastAsia="Times New Roman" w:hAnsi="Verdana" w:cs="Times New Roman"/>
            <w:color w:val="1155BB"/>
            <w:sz w:val="17"/>
            <w:szCs w:val="17"/>
            <w:bdr w:val="single" w:sz="6" w:space="0" w:color="AAAAEE" w:frame="1"/>
            <w:shd w:val="clear" w:color="auto" w:fill="FFFFFF"/>
            <w:lang w:eastAsia="ru-RU"/>
          </w:rPr>
          <w:t>Следующая</w:t>
        </w:r>
      </w:hyperlink>
    </w:p>
    <w:p w:rsidR="00B61CD3" w:rsidRPr="00B61CD3" w:rsidRDefault="00B61CD3" w:rsidP="00B61CD3">
      <w:pPr>
        <w:shd w:val="clear" w:color="auto" w:fill="FFFFFF"/>
        <w:spacing w:after="240" w:line="240" w:lineRule="auto"/>
        <w:jc w:val="center"/>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br/>
      </w:r>
    </w:p>
    <w:tbl>
      <w:tblPr>
        <w:tblpPr w:leftFromText="45" w:rightFromText="45" w:vertAnchor="text"/>
        <w:tblW w:w="4500" w:type="dxa"/>
        <w:tblCellSpacing w:w="75" w:type="dxa"/>
        <w:tblCellMar>
          <w:top w:w="150" w:type="dxa"/>
          <w:left w:w="150" w:type="dxa"/>
          <w:bottom w:w="150" w:type="dxa"/>
          <w:right w:w="150" w:type="dxa"/>
        </w:tblCellMar>
        <w:tblLook w:val="04A0" w:firstRow="1" w:lastRow="0" w:firstColumn="1" w:lastColumn="0" w:noHBand="0" w:noVBand="1"/>
      </w:tblPr>
      <w:tblGrid>
        <w:gridCol w:w="1253"/>
        <w:gridCol w:w="3247"/>
      </w:tblGrid>
      <w:tr w:rsidR="00B61CD3" w:rsidRPr="00B61CD3" w:rsidTr="00B61CD3">
        <w:trPr>
          <w:tblCellSpacing w:w="75" w:type="dxa"/>
        </w:trPr>
        <w:tc>
          <w:tcPr>
            <w:tcW w:w="0" w:type="auto"/>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p>
        </w:tc>
        <w:tc>
          <w:tcPr>
            <w:tcW w:w="0" w:type="auto"/>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pict/>
            </w:r>
            <w:r w:rsidRPr="00B61CD3">
              <w:rPr>
                <w:rFonts w:ascii="Verdana" w:eastAsia="Times New Roman" w:hAnsi="Verdana" w:cs="Times New Roman"/>
                <w:color w:val="000000"/>
                <w:sz w:val="18"/>
                <w:szCs w:val="18"/>
                <w:lang w:eastAsia="ru-RU"/>
              </w:rPr>
              <w:pict/>
            </w:r>
          </w:p>
        </w:tc>
      </w:tr>
    </w:tbl>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К методам относятся закрытый (непрямой) массаж сердца и </w:t>
      </w:r>
      <w:r w:rsidRPr="00B61CD3">
        <w:rPr>
          <w:rFonts w:ascii="Verdana" w:eastAsia="Times New Roman" w:hAnsi="Verdana" w:cs="Times New Roman"/>
          <w:color w:val="000000"/>
          <w:sz w:val="24"/>
          <w:szCs w:val="24"/>
          <w:lang w:eastAsia="ru-RU"/>
        </w:rPr>
        <w:lastRenderedPageBreak/>
        <w:t>искусственная вентиляция легких.</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Искусственное дыхание (вентиляция легких) представляет собой замену воздуха в легких больного, осуществляемую искусственным путем с целью поддержания газообмена при невозможности или недостаточности естественного дыхания.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При непрямом массаже сердца происходит его сдавливание между грудиной и позвоночником, благодаря чему кровь поступает из правого желудочка в легочную артерию, а из левого желудочка – в большой круг кровообращения, что приводит к восстановлению кровотока в головном мозге и коронарных артериях и может способствовать возобновлению самостоятельных сокращений сердца.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Правила перед проведением реанимации</w:t>
      </w:r>
      <w:r w:rsidRPr="00B61CD3">
        <w:rPr>
          <w:rFonts w:ascii="Verdana" w:eastAsia="Times New Roman" w:hAnsi="Verdana" w:cs="Times New Roman"/>
          <w:color w:val="000000"/>
          <w:sz w:val="24"/>
          <w:szCs w:val="24"/>
          <w:lang w:eastAsia="ru-RU"/>
        </w:rPr>
        <w:t>:</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1. Определять признаки клинической смерти надо очень быстро, затратив не более 10-15 секунд</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2. Не надо выяснять причину, в результате которой человек оказался в состоянии клинической смерти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3. Реанимацию начинают в том месте, где обнаружен пострадавший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4. Фактор времени имеет самое главное значение, если реанимация начата в первую минуту, то вероятность оживления составляет более 90 %, через 3 минуты — не более 50.</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5. Делайте реанимацию четко, спокойно и быстро, без суеты — и вы спасете жизнь человека.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Стенокардия.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Стенокардия - это приступы острой сердечной недостаточности, в основе которой лежит нарушение нервной регуляции сердечного кровообращения, ведущее к развитию спазма сосудов сердца с последующей ишемией (местной анемией) и гипоксией миокарда (сердечной мышцы).</w:t>
      </w:r>
    </w:p>
    <w:p w:rsidR="00B61CD3" w:rsidRPr="00B61CD3" w:rsidRDefault="00B61CD3" w:rsidP="00B61CD3">
      <w:pPr>
        <w:shd w:val="clear" w:color="auto" w:fill="FFFFFF"/>
        <w:spacing w:after="0" w:line="240" w:lineRule="auto"/>
        <w:jc w:val="center"/>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br/>
      </w:r>
      <w:r w:rsidRPr="00B61CD3">
        <w:rPr>
          <w:rFonts w:ascii="Times New Roman" w:eastAsia="Times New Roman" w:hAnsi="Times New Roman" w:cs="Times New Roman"/>
          <w:sz w:val="24"/>
          <w:szCs w:val="24"/>
          <w:lang w:eastAsia="ru-RU"/>
        </w:rPr>
        <w:pict/>
      </w:r>
      <w:r w:rsidRPr="00B61CD3">
        <w:rPr>
          <w:rFonts w:ascii="Times New Roman" w:eastAsia="Times New Roman" w:hAnsi="Times New Roman" w:cs="Times New Roman"/>
          <w:sz w:val="24"/>
          <w:szCs w:val="24"/>
          <w:lang w:eastAsia="ru-RU"/>
        </w:rPr>
        <w:pic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Ведущим признаком</w:t>
      </w:r>
      <w:r w:rsidRPr="00B61CD3">
        <w:rPr>
          <w:rFonts w:ascii="Verdana" w:eastAsia="Times New Roman" w:hAnsi="Verdana" w:cs="Times New Roman"/>
          <w:color w:val="000000"/>
          <w:sz w:val="24"/>
          <w:szCs w:val="24"/>
          <w:lang w:eastAsia="ru-RU"/>
        </w:rPr>
        <w:t>являются боли за грудиной жгучего, сжимающего характера, продолжающиеся от нескольких минут до получаса. Боли иррадиируют в левую лопатку, плечо и руку. Больной бледнеет, покрывается холодным потом, АД повышается, появляется страх смерти. Боли снимаются нитроглицерином. После приступов остаются зоны повышенной кожной чувствительности (гиперальгезии) в области грудины.</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lastRenderedPageBreak/>
        <w:t xml:space="preserve">Различают </w:t>
      </w:r>
      <w:r w:rsidRPr="00B61CD3">
        <w:rPr>
          <w:rFonts w:ascii="Verdana" w:eastAsia="Times New Roman" w:hAnsi="Verdana" w:cs="Times New Roman"/>
          <w:b/>
          <w:bCs/>
          <w:color w:val="000000"/>
          <w:sz w:val="24"/>
          <w:szCs w:val="24"/>
          <w:lang w:eastAsia="ru-RU"/>
        </w:rPr>
        <w:t>стенокардию напряжения,</w:t>
      </w:r>
      <w:r w:rsidRPr="00B61CD3">
        <w:rPr>
          <w:rFonts w:ascii="Verdana" w:eastAsia="Times New Roman" w:hAnsi="Verdana" w:cs="Times New Roman"/>
          <w:color w:val="000000"/>
          <w:sz w:val="24"/>
          <w:szCs w:val="24"/>
          <w:lang w:eastAsia="ru-RU"/>
        </w:rPr>
        <w:t xml:space="preserve"> когда боли возникают при физической нагрузке (во время ходьбы) и прекращаются в состоянии покоя, и </w:t>
      </w:r>
      <w:r w:rsidRPr="00B61CD3">
        <w:rPr>
          <w:rFonts w:ascii="Verdana" w:eastAsia="Times New Roman" w:hAnsi="Verdana" w:cs="Times New Roman"/>
          <w:b/>
          <w:bCs/>
          <w:color w:val="000000"/>
          <w:sz w:val="24"/>
          <w:szCs w:val="24"/>
          <w:lang w:eastAsia="ru-RU"/>
        </w:rPr>
        <w:t>стенокардию покоя,</w:t>
      </w:r>
      <w:r w:rsidRPr="00B61CD3">
        <w:rPr>
          <w:rFonts w:ascii="Verdana" w:eastAsia="Times New Roman" w:hAnsi="Verdana" w:cs="Times New Roman"/>
          <w:color w:val="000000"/>
          <w:sz w:val="24"/>
          <w:szCs w:val="24"/>
          <w:lang w:eastAsia="ru-RU"/>
        </w:rPr>
        <w:t xml:space="preserve"> когда приступ возникает чаще ночью в условиях полного покоя.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Длительный приступ стенокардии часто заканчивается </w:t>
      </w:r>
      <w:r w:rsidRPr="00B61CD3">
        <w:rPr>
          <w:rFonts w:ascii="Verdana" w:eastAsia="Times New Roman" w:hAnsi="Verdana" w:cs="Times New Roman"/>
          <w:b/>
          <w:bCs/>
          <w:color w:val="000000"/>
          <w:sz w:val="24"/>
          <w:szCs w:val="24"/>
          <w:lang w:eastAsia="ru-RU"/>
        </w:rPr>
        <w:t>развитием инфаркта миокарда</w:t>
      </w:r>
      <w:r w:rsidRPr="00B61CD3">
        <w:rPr>
          <w:rFonts w:ascii="Verdana" w:eastAsia="Times New Roman" w:hAnsi="Verdana" w:cs="Times New Roman"/>
          <w:color w:val="000000"/>
          <w:sz w:val="24"/>
          <w:szCs w:val="24"/>
          <w:lang w:eastAsia="ru-RU"/>
        </w:rPr>
        <w:t>. Первая помощь при боли в сердце заключается в создании пациенту полного физического и психического покоя.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Доврачебная помощь:</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1. Немедленно прекратить ЛЮБУЮ физическую нагрузку и поскольку наиболее благоприятные условия для работы сердца пациента обеспечиваются в положении сидя или полусидя с опущенными ногами, нужно придать ему соответствующее положение.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2. Важен и психический покой, так как многие пациенты во время приступа стенокардии испытывают страх смерти.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3. Расстегнуть воротник, ослабить ремень.</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4. Обеспечить приток свежего воздуха.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5. При не резко выраженных болях дать больному 25 капель валокордина или корвалола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6. Если боли в сердце не исчезли и не уменьшились, положите под язык 1 таблетку нитроглицерина.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7. Засеките время: если после указанных мероприятий боль сохраняется более, чем 5 минут, следует положить вторую таблетку нитроглицерина под язык, и немедленно вызвать "Скорую помощь".</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8. Следует поставить больному на область грудины 2 горчичника и опустить ноги в таз с горячей водой. Больной может терять сознание. Не оставляйте его одного. В случае, если сердцебиение и дыхание отсутствует, начинайте сердечно-легочную реанимацию.</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При выраженных болях приступ стенокардии купируется приемом </w:t>
      </w:r>
      <w:r w:rsidRPr="00B61CD3">
        <w:rPr>
          <w:rFonts w:ascii="Verdana" w:eastAsia="Times New Roman" w:hAnsi="Verdana" w:cs="Times New Roman"/>
          <w:b/>
          <w:bCs/>
          <w:color w:val="000000"/>
          <w:sz w:val="24"/>
          <w:szCs w:val="24"/>
          <w:lang w:eastAsia="ru-RU"/>
        </w:rPr>
        <w:t>нитроглицерина</w:t>
      </w:r>
      <w:r w:rsidRPr="00B61CD3">
        <w:rPr>
          <w:rFonts w:ascii="Verdana" w:eastAsia="Times New Roman" w:hAnsi="Verdana" w:cs="Times New Roman"/>
          <w:color w:val="000000"/>
          <w:sz w:val="24"/>
          <w:szCs w:val="24"/>
          <w:lang w:eastAsia="ru-RU"/>
        </w:rPr>
        <w:t>, причем действе препарата наиболее эффективно в начале приступа.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Инфаркт миокарда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Инфаркт миокарда</w:t>
      </w:r>
      <w:r w:rsidRPr="00B61CD3">
        <w:rPr>
          <w:rFonts w:ascii="Verdana" w:eastAsia="Times New Roman" w:hAnsi="Verdana" w:cs="Times New Roman"/>
          <w:color w:val="000000"/>
          <w:sz w:val="24"/>
          <w:szCs w:val="24"/>
          <w:lang w:eastAsia="ru-RU"/>
        </w:rPr>
        <w:t xml:space="preserve"> представляет собой некроз участка мышцы сердца, который возникает вследствие острого несоответствия между потребностью миокарда в кислороде и доставкой его по сердечным сосудам. Самой частой причиной является атеросклероз сердечных сосудов, который ведет к закупорке сердечных сосудов и способствует образованию пробок из кровяных сгустков (тромбообразованию). На </w:t>
      </w:r>
      <w:r w:rsidRPr="00B61CD3">
        <w:rPr>
          <w:rFonts w:ascii="Verdana" w:eastAsia="Times New Roman" w:hAnsi="Verdana" w:cs="Times New Roman"/>
          <w:color w:val="000000"/>
          <w:sz w:val="24"/>
          <w:szCs w:val="24"/>
          <w:lang w:eastAsia="ru-RU"/>
        </w:rPr>
        <w:lastRenderedPageBreak/>
        <w:t>фоне частичной закупорки артерии, провоцирующим фактором, приводящим к повышению потребности миокарда в кислороде, могут выступать физическое или психоэмоциональное напряжение, резкое повышение АД.</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Проявление болезни</w:t>
      </w:r>
      <w:r w:rsidRPr="00B61CD3">
        <w:rPr>
          <w:rFonts w:ascii="Verdana" w:eastAsia="Times New Roman" w:hAnsi="Verdana" w:cs="Times New Roman"/>
          <w:color w:val="000000"/>
          <w:sz w:val="24"/>
          <w:szCs w:val="24"/>
          <w:lang w:eastAsia="ru-RU"/>
        </w:rPr>
        <w:t>. Одним из наиболее ярких и постоянных симптомов инфаркта миокарда является боль. Боли не снимаются нитроглицерином. Однако не всегда боль бывает столь сильной.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При осмотре больного отмечается бледность кожных покровов, цианоз губ, повышенная потливость. В самом остром периоде брадикардия, АД кратковременно повышается, затем снижается. Одновременно с этим появляется ряд признаков, обусловленных распадом мышечных волокон сердца и всасыванием этих продуктов. К ним относятся лихорадка, увеличение количества лейкоцитов. Температура повышается на 2-ой, реже 3-ий день и держится 3-7 дней.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Доврачебная помощь</w:t>
      </w:r>
      <w:r w:rsidRPr="00B61CD3">
        <w:rPr>
          <w:rFonts w:ascii="Verdana" w:eastAsia="Times New Roman" w:hAnsi="Verdana" w:cs="Times New Roman"/>
          <w:color w:val="000000"/>
          <w:sz w:val="24"/>
          <w:szCs w:val="24"/>
          <w:lang w:eastAsia="ru-RU"/>
        </w:rPr>
        <w:t>.</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1.Строгий постельный режим с целью уменьшения нагрузки на сердце, кислород.</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2. Снятие болей: нитроглицерин под язык многократно до снятия болей, при отсутствии эффекта морфин, промедол, дропиридол, омнопон и др</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3. Местно - горчичники на область сердца.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4. Успокаивающие средства (см. ИБС).</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5.Срочная госпитализация.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Инсульт, или мозговой удар, или апоплексия</w:t>
      </w:r>
      <w:r w:rsidRPr="00B61CD3">
        <w:rPr>
          <w:rFonts w:ascii="Verdana" w:eastAsia="Times New Roman" w:hAnsi="Verdana" w:cs="Times New Roman"/>
          <w:color w:val="000000"/>
          <w:sz w:val="24"/>
          <w:szCs w:val="24"/>
          <w:lang w:eastAsia="ru-RU"/>
        </w:rPr>
        <w:t xml:space="preserve"> - это острое нарушение кровообращения в головном и спинном мозге, вызванное кровоизлияниями в мозг или закупоркой кровеносных сосудов мозга (тромбозом).</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Основные симптомы, характерные для кровоизлияния в мозг:</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а) внезапная головная боль, головокружение, нарушение сознания;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б) онемение конечностей, вплоть до их паралича – верхней и нижней на противоположной стороне произошедшего кровоизлияния;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в) расстройство речи;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г) больной лежит без движения, тяжело дышит, дыхание глубокое, замедленное, шумное;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д) лицо обычно гиперемировано, зрачки не реагируют на свет;</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lastRenderedPageBreak/>
        <w:t>е) пульс редкий, артериальное давление может быть повышенно;</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ж) мускулатура обычно расслаблена; иногда бывают судорожные подергивания.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Бессознательное состояние может продолжаться от нескольких минут до нескольких дней. При обширном кровоизлиянии смерть может наступить сразу;</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з) с возвращением сознания обнаруживается паралич какой-либо одной половины тела, начиная с лица и кончая конечностями.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Прежде всего, должна быть вызвана неотложная медицинская помощь при инсульте или при появлении его явных симптомов. Нужно обратить внимание, что при вызове необходимо подробно описать признаки заболевания и состояние больного.</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первая помощь:</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уложить больного на кровать или на пол так, чтобы плечи и голова были немного приподняты (около 30% от поверхности). Важно не слишком перемещать пострадавшего и не позволять ему идти домой, если инсульт произошел на улице;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снять или расстегнуть все сдавливающие предметы одежды (воротник, галстук, ремень);</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обеспечить доступ свежего воздуха;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голову пострадавшего нужно слегка наклонить набок;</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при рвоте тщательно очищать ротовую полость с помощью марли или другой натуральной ткани;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к голове приложить что-нибудь холодное (бутылку с водой или замороженный продукт). Компресс прикладывается к той стороне головы, которая противоположна онемевшим или парализованным конечностям;</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поддерживать кровообращение в руках и ногах (укрыть одеялом, положить грелку или горчичник);</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следить за слюноотделением, вовремя очищать ротовую полость от лишней слюны;</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при параличе растирать конечности любой масляно-спиртовой смесью (нужно смешать 2 части растительного масла и 1 часть спирта).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поддерживать пострадавшего в сознании с помощью ваты, смоченной в нашатырном спирте или винном уксусе;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lastRenderedPageBreak/>
        <w:t>· следить за нормальным дыханием, не допускать западания языка;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не позволять больному пить никакие лекарства, исключениями могут быть глицин и пирацетам (они не оказывают побочных действий);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спрыскивать холодной водой лицо и шею один раз в полчаса.</w:t>
      </w:r>
    </w:p>
    <w:p w:rsidR="00B61CD3" w:rsidRPr="00B61CD3" w:rsidRDefault="00B61CD3" w:rsidP="00B61CD3">
      <w:pPr>
        <w:shd w:val="clear" w:color="auto" w:fill="FFFFFF"/>
        <w:spacing w:after="0" w:line="240" w:lineRule="auto"/>
        <w:jc w:val="center"/>
        <w:outlineLvl w:val="0"/>
        <w:rPr>
          <w:rFonts w:ascii="Times New Roman" w:eastAsia="Times New Roman" w:hAnsi="Times New Roman" w:cs="Times New Roman"/>
          <w:i/>
          <w:iCs/>
          <w:color w:val="663333"/>
          <w:spacing w:val="15"/>
          <w:kern w:val="36"/>
          <w:sz w:val="36"/>
          <w:szCs w:val="36"/>
          <w:lang w:eastAsia="ru-RU"/>
        </w:rPr>
      </w:pPr>
      <w:r w:rsidRPr="00B61CD3">
        <w:rPr>
          <w:rFonts w:ascii="Times New Roman" w:eastAsia="Times New Roman" w:hAnsi="Times New Roman" w:cs="Times New Roman"/>
          <w:i/>
          <w:iCs/>
          <w:color w:val="663333"/>
          <w:spacing w:val="15"/>
          <w:kern w:val="36"/>
          <w:sz w:val="36"/>
          <w:szCs w:val="36"/>
          <w:lang w:eastAsia="ru-RU"/>
        </w:rPr>
        <w:t>Первая помощь при ожогах</w:t>
      </w:r>
    </w:p>
    <w:p w:rsidR="00B61CD3" w:rsidRPr="00B61CD3" w:rsidRDefault="00B61CD3" w:rsidP="00B61CD3">
      <w:pPr>
        <w:shd w:val="clear" w:color="auto" w:fill="FFFFFF"/>
        <w:spacing w:after="0" w:line="240" w:lineRule="auto"/>
        <w:jc w:val="center"/>
        <w:rPr>
          <w:rFonts w:ascii="Verdana" w:eastAsia="Times New Roman" w:hAnsi="Verdana" w:cs="Times New Roman"/>
          <w:color w:val="000000"/>
          <w:sz w:val="17"/>
          <w:szCs w:val="17"/>
          <w:lang w:eastAsia="ru-RU"/>
        </w:rPr>
      </w:pPr>
      <w:hyperlink r:id="rId56" w:history="1">
        <w:r w:rsidRPr="00B61CD3">
          <w:rPr>
            <w:rFonts w:ascii="Verdana" w:eastAsia="Times New Roman" w:hAnsi="Verdana" w:cs="Times New Roman"/>
            <w:color w:val="1155BB"/>
            <w:sz w:val="17"/>
            <w:szCs w:val="17"/>
            <w:bdr w:val="single" w:sz="6" w:space="0" w:color="AAAAEE" w:frame="1"/>
            <w:shd w:val="clear" w:color="auto" w:fill="FFFFFF"/>
            <w:lang w:eastAsia="ru-RU"/>
          </w:rPr>
          <w:t>Предыдущая</w:t>
        </w:r>
      </w:hyperlink>
      <w:hyperlink r:id="rId57" w:history="1">
        <w:r w:rsidRPr="00B61CD3">
          <w:rPr>
            <w:rFonts w:ascii="Verdana" w:eastAsia="Times New Roman" w:hAnsi="Verdana" w:cs="Times New Roman"/>
            <w:color w:val="1155BB"/>
            <w:sz w:val="17"/>
            <w:szCs w:val="17"/>
            <w:bdr w:val="single" w:sz="6" w:space="0" w:color="AAAAEE" w:frame="1"/>
            <w:shd w:val="clear" w:color="auto" w:fill="FFFFFF"/>
            <w:lang w:eastAsia="ru-RU"/>
          </w:rPr>
          <w:t>20</w:t>
        </w:r>
      </w:hyperlink>
      <w:hyperlink r:id="rId58" w:history="1">
        <w:r w:rsidRPr="00B61CD3">
          <w:rPr>
            <w:rFonts w:ascii="Verdana" w:eastAsia="Times New Roman" w:hAnsi="Verdana" w:cs="Times New Roman"/>
            <w:color w:val="1155BB"/>
            <w:sz w:val="17"/>
            <w:szCs w:val="17"/>
            <w:bdr w:val="single" w:sz="6" w:space="0" w:color="AAAAEE" w:frame="1"/>
            <w:shd w:val="clear" w:color="auto" w:fill="FFFFFF"/>
            <w:lang w:eastAsia="ru-RU"/>
          </w:rPr>
          <w:t>21</w:t>
        </w:r>
      </w:hyperlink>
      <w:hyperlink r:id="rId59" w:history="1">
        <w:r w:rsidRPr="00B61CD3">
          <w:rPr>
            <w:rFonts w:ascii="Verdana" w:eastAsia="Times New Roman" w:hAnsi="Verdana" w:cs="Times New Roman"/>
            <w:color w:val="1155BB"/>
            <w:sz w:val="17"/>
            <w:szCs w:val="17"/>
            <w:bdr w:val="single" w:sz="6" w:space="0" w:color="AAAAEE" w:frame="1"/>
            <w:shd w:val="clear" w:color="auto" w:fill="FFFFFF"/>
            <w:lang w:eastAsia="ru-RU"/>
          </w:rPr>
          <w:t>22</w:t>
        </w:r>
      </w:hyperlink>
      <w:hyperlink r:id="rId60" w:history="1">
        <w:r w:rsidRPr="00B61CD3">
          <w:rPr>
            <w:rFonts w:ascii="Verdana" w:eastAsia="Times New Roman" w:hAnsi="Verdana" w:cs="Times New Roman"/>
            <w:color w:val="1155BB"/>
            <w:sz w:val="17"/>
            <w:szCs w:val="17"/>
            <w:bdr w:val="single" w:sz="6" w:space="0" w:color="AAAAEE" w:frame="1"/>
            <w:shd w:val="clear" w:color="auto" w:fill="FFFFFF"/>
            <w:lang w:eastAsia="ru-RU"/>
          </w:rPr>
          <w:t>23</w:t>
        </w:r>
      </w:hyperlink>
      <w:hyperlink r:id="rId61" w:history="1">
        <w:r w:rsidRPr="00B61CD3">
          <w:rPr>
            <w:rFonts w:ascii="Verdana" w:eastAsia="Times New Roman" w:hAnsi="Verdana" w:cs="Times New Roman"/>
            <w:color w:val="1155BB"/>
            <w:sz w:val="17"/>
            <w:szCs w:val="17"/>
            <w:bdr w:val="single" w:sz="6" w:space="0" w:color="AAAAEE" w:frame="1"/>
            <w:shd w:val="clear" w:color="auto" w:fill="FFFFFF"/>
            <w:lang w:eastAsia="ru-RU"/>
          </w:rPr>
          <w:t>24</w:t>
        </w:r>
      </w:hyperlink>
      <w:hyperlink r:id="rId62" w:history="1">
        <w:r w:rsidRPr="00B61CD3">
          <w:rPr>
            <w:rFonts w:ascii="Verdana" w:eastAsia="Times New Roman" w:hAnsi="Verdana" w:cs="Times New Roman"/>
            <w:color w:val="1155BB"/>
            <w:sz w:val="17"/>
            <w:szCs w:val="17"/>
            <w:bdr w:val="single" w:sz="6" w:space="0" w:color="AAAAEE" w:frame="1"/>
            <w:shd w:val="clear" w:color="auto" w:fill="FFFFFF"/>
            <w:lang w:eastAsia="ru-RU"/>
          </w:rPr>
          <w:t>25</w:t>
        </w:r>
      </w:hyperlink>
      <w:hyperlink r:id="rId63" w:history="1">
        <w:r w:rsidRPr="00B61CD3">
          <w:rPr>
            <w:rFonts w:ascii="Verdana" w:eastAsia="Times New Roman" w:hAnsi="Verdana" w:cs="Times New Roman"/>
            <w:color w:val="1155BB"/>
            <w:sz w:val="17"/>
            <w:szCs w:val="17"/>
            <w:bdr w:val="single" w:sz="6" w:space="0" w:color="AAAAEE" w:frame="1"/>
            <w:shd w:val="clear" w:color="auto" w:fill="FFFFFF"/>
            <w:lang w:eastAsia="ru-RU"/>
          </w:rPr>
          <w:t>26</w:t>
        </w:r>
      </w:hyperlink>
      <w:r w:rsidRPr="00B61CD3">
        <w:rPr>
          <w:rFonts w:ascii="Verdana" w:eastAsia="Times New Roman" w:hAnsi="Verdana" w:cs="Times New Roman"/>
          <w:b/>
          <w:bCs/>
          <w:color w:val="FF0000"/>
          <w:sz w:val="17"/>
          <w:szCs w:val="17"/>
          <w:lang w:eastAsia="ru-RU"/>
        </w:rPr>
        <w:t>27</w:t>
      </w:r>
      <w:hyperlink r:id="rId64" w:history="1">
        <w:r w:rsidRPr="00B61CD3">
          <w:rPr>
            <w:rFonts w:ascii="Verdana" w:eastAsia="Times New Roman" w:hAnsi="Verdana" w:cs="Times New Roman"/>
            <w:color w:val="1155BB"/>
            <w:sz w:val="17"/>
            <w:szCs w:val="17"/>
            <w:bdr w:val="single" w:sz="6" w:space="0" w:color="AAAAEE" w:frame="1"/>
            <w:shd w:val="clear" w:color="auto" w:fill="FFFFFF"/>
            <w:lang w:eastAsia="ru-RU"/>
          </w:rPr>
          <w:t>28</w:t>
        </w:r>
      </w:hyperlink>
      <w:hyperlink r:id="rId65" w:history="1">
        <w:r w:rsidRPr="00B61CD3">
          <w:rPr>
            <w:rFonts w:ascii="Verdana" w:eastAsia="Times New Roman" w:hAnsi="Verdana" w:cs="Times New Roman"/>
            <w:color w:val="1155BB"/>
            <w:sz w:val="17"/>
            <w:szCs w:val="17"/>
            <w:bdr w:val="single" w:sz="6" w:space="0" w:color="AAAAEE" w:frame="1"/>
            <w:shd w:val="clear" w:color="auto" w:fill="FFFFFF"/>
            <w:lang w:eastAsia="ru-RU"/>
          </w:rPr>
          <w:t>29</w:t>
        </w:r>
      </w:hyperlink>
      <w:hyperlink r:id="rId66" w:history="1">
        <w:r w:rsidRPr="00B61CD3">
          <w:rPr>
            <w:rFonts w:ascii="Verdana" w:eastAsia="Times New Roman" w:hAnsi="Verdana" w:cs="Times New Roman"/>
            <w:color w:val="1155BB"/>
            <w:sz w:val="17"/>
            <w:szCs w:val="17"/>
            <w:bdr w:val="single" w:sz="6" w:space="0" w:color="AAAAEE" w:frame="1"/>
            <w:shd w:val="clear" w:color="auto" w:fill="FFFFFF"/>
            <w:lang w:eastAsia="ru-RU"/>
          </w:rPr>
          <w:t>30</w:t>
        </w:r>
      </w:hyperlink>
      <w:hyperlink r:id="rId67" w:history="1">
        <w:r w:rsidRPr="00B61CD3">
          <w:rPr>
            <w:rFonts w:ascii="Verdana" w:eastAsia="Times New Roman" w:hAnsi="Verdana" w:cs="Times New Roman"/>
            <w:color w:val="1155BB"/>
            <w:sz w:val="17"/>
            <w:szCs w:val="17"/>
            <w:bdr w:val="single" w:sz="6" w:space="0" w:color="AAAAEE" w:frame="1"/>
            <w:shd w:val="clear" w:color="auto" w:fill="FFFFFF"/>
            <w:lang w:eastAsia="ru-RU"/>
          </w:rPr>
          <w:t>31</w:t>
        </w:r>
      </w:hyperlink>
      <w:hyperlink r:id="rId68" w:history="1">
        <w:r w:rsidRPr="00B61CD3">
          <w:rPr>
            <w:rFonts w:ascii="Verdana" w:eastAsia="Times New Roman" w:hAnsi="Verdana" w:cs="Times New Roman"/>
            <w:color w:val="1155BB"/>
            <w:sz w:val="17"/>
            <w:szCs w:val="17"/>
            <w:bdr w:val="single" w:sz="6" w:space="0" w:color="AAAAEE" w:frame="1"/>
            <w:shd w:val="clear" w:color="auto" w:fill="FFFFFF"/>
            <w:lang w:eastAsia="ru-RU"/>
          </w:rPr>
          <w:t>32</w:t>
        </w:r>
      </w:hyperlink>
      <w:hyperlink r:id="rId69" w:history="1">
        <w:r w:rsidRPr="00B61CD3">
          <w:rPr>
            <w:rFonts w:ascii="Verdana" w:eastAsia="Times New Roman" w:hAnsi="Verdana" w:cs="Times New Roman"/>
            <w:color w:val="1155BB"/>
            <w:sz w:val="17"/>
            <w:szCs w:val="17"/>
            <w:bdr w:val="single" w:sz="6" w:space="0" w:color="AAAAEE" w:frame="1"/>
            <w:shd w:val="clear" w:color="auto" w:fill="FFFFFF"/>
            <w:lang w:eastAsia="ru-RU"/>
          </w:rPr>
          <w:t>33</w:t>
        </w:r>
      </w:hyperlink>
      <w:hyperlink r:id="rId70" w:history="1">
        <w:r w:rsidRPr="00B61CD3">
          <w:rPr>
            <w:rFonts w:ascii="Verdana" w:eastAsia="Times New Roman" w:hAnsi="Verdana" w:cs="Times New Roman"/>
            <w:color w:val="1155BB"/>
            <w:sz w:val="17"/>
            <w:szCs w:val="17"/>
            <w:bdr w:val="single" w:sz="6" w:space="0" w:color="AAAAEE" w:frame="1"/>
            <w:shd w:val="clear" w:color="auto" w:fill="FFFFFF"/>
            <w:lang w:eastAsia="ru-RU"/>
          </w:rPr>
          <w:t>34</w:t>
        </w:r>
      </w:hyperlink>
      <w:hyperlink r:id="rId71" w:history="1">
        <w:r w:rsidRPr="00B61CD3">
          <w:rPr>
            <w:rFonts w:ascii="Verdana" w:eastAsia="Times New Roman" w:hAnsi="Verdana" w:cs="Times New Roman"/>
            <w:color w:val="1155BB"/>
            <w:sz w:val="17"/>
            <w:szCs w:val="17"/>
            <w:bdr w:val="single" w:sz="6" w:space="0" w:color="AAAAEE" w:frame="1"/>
            <w:shd w:val="clear" w:color="auto" w:fill="FFFFFF"/>
            <w:lang w:eastAsia="ru-RU"/>
          </w:rPr>
          <w:t>35</w:t>
        </w:r>
      </w:hyperlink>
      <w:hyperlink r:id="rId72" w:history="1">
        <w:r w:rsidRPr="00B61CD3">
          <w:rPr>
            <w:rFonts w:ascii="Verdana" w:eastAsia="Times New Roman" w:hAnsi="Verdana" w:cs="Times New Roman"/>
            <w:color w:val="1155BB"/>
            <w:sz w:val="17"/>
            <w:szCs w:val="17"/>
            <w:bdr w:val="single" w:sz="6" w:space="0" w:color="AAAAEE" w:frame="1"/>
            <w:shd w:val="clear" w:color="auto" w:fill="FFFFFF"/>
            <w:lang w:eastAsia="ru-RU"/>
          </w:rPr>
          <w:t>Следующая</w:t>
        </w:r>
      </w:hyperlink>
    </w:p>
    <w:p w:rsidR="00B61CD3" w:rsidRPr="00B61CD3" w:rsidRDefault="00B61CD3" w:rsidP="00B61CD3">
      <w:pPr>
        <w:shd w:val="clear" w:color="auto" w:fill="FFFFFF"/>
        <w:spacing w:after="240" w:line="240" w:lineRule="auto"/>
        <w:jc w:val="center"/>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br/>
      </w:r>
    </w:p>
    <w:tbl>
      <w:tblPr>
        <w:tblpPr w:leftFromText="45" w:rightFromText="45" w:vertAnchor="text"/>
        <w:tblW w:w="4500" w:type="dxa"/>
        <w:tblCellSpacing w:w="75" w:type="dxa"/>
        <w:tblCellMar>
          <w:top w:w="150" w:type="dxa"/>
          <w:left w:w="150" w:type="dxa"/>
          <w:bottom w:w="150" w:type="dxa"/>
          <w:right w:w="150" w:type="dxa"/>
        </w:tblCellMar>
        <w:tblLook w:val="04A0" w:firstRow="1" w:lastRow="0" w:firstColumn="1" w:lastColumn="0" w:noHBand="0" w:noVBand="1"/>
      </w:tblPr>
      <w:tblGrid>
        <w:gridCol w:w="1253"/>
        <w:gridCol w:w="3247"/>
      </w:tblGrid>
      <w:tr w:rsidR="00B61CD3" w:rsidRPr="00B61CD3" w:rsidTr="00B61CD3">
        <w:trPr>
          <w:tblCellSpacing w:w="75" w:type="dxa"/>
        </w:trPr>
        <w:tc>
          <w:tcPr>
            <w:tcW w:w="0" w:type="auto"/>
            <w:vAlign w:val="center"/>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p>
        </w:tc>
        <w:tc>
          <w:tcPr>
            <w:tcW w:w="0" w:type="auto"/>
            <w:hideMark/>
          </w:tcPr>
          <w:p w:rsidR="00B61CD3" w:rsidRPr="00B61CD3" w:rsidRDefault="00B61CD3" w:rsidP="00B61CD3">
            <w:pPr>
              <w:spacing w:after="0" w:line="240" w:lineRule="auto"/>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pict/>
            </w:r>
            <w:r w:rsidRPr="00B61CD3">
              <w:rPr>
                <w:rFonts w:ascii="Verdana" w:eastAsia="Times New Roman" w:hAnsi="Verdana" w:cs="Times New Roman"/>
                <w:color w:val="000000"/>
                <w:sz w:val="18"/>
                <w:szCs w:val="18"/>
                <w:lang w:eastAsia="ru-RU"/>
              </w:rPr>
              <w:pict/>
            </w:r>
          </w:p>
        </w:tc>
      </w:tr>
    </w:tbl>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Чтобы уменьшить боль и предупредить отек тканей, надо немедленно подставить обожженную руку (ногу) под струю холодной воды и подержать до стихания боли.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Затем при ожоге первой степени (когда кожа только покраснела) повязку можно не накладывать, достаточно несколько раз в день обрабатывать обожженную кожу специальными аэрозолями типа "Левиан", «Винизоль», "Пантенол", которые предназначены для лечения поверхностных ожогов и продаются в аптеке без рецепта.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При ожоге второй степени (когда образовались пузыри, причем некоторые из них лопнули и нарушилась целостность эпидермального покрова - верхнего слоя кожи). На область ожога наложите стерильную повязку (стерильный бинт или проглаженную утюгом ткань). Пузыри ни в коем случае нельзя прокалывать: они предохраняют ожоговую поверхность отинфекции.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Обожженную кожу не следует смазывать жиром, кремом, зеленкой, крепким раствором марганцовки. Облегчения это не принесет, а врачу будет трудно определить степень поражения тканей. Ожоговую поверхность не чем не смазывают (кроме препаратов предназначенных для лечения поверхностных ожогов), так как это открытая рана!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При воспламенении одежды прежде всего нужно потушить пламя, накинув на горящего одеяло, половик, плащ и др. и плотно прижать его к телу. Тлеющую одежду обливают водой. Если нет под рукой воды, набросьте на пострадавшего одеяло, плотную ткань.</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Потушив пламя, быстро снимите с пострадавшего одежду, разрезая ее. Пораженные участки тела в течение 15-20 мин. обливайте струей холодной воды. Выносить пострадавшего из очага поражения, снимать с него одежду необходимо осторожно (для ускорения процедуры ее разрезают), чтобы не нарушить целостность кожных покровов. Не надо отрывать прилипшие в области ожога части одежды, их осторожно обрезают вокруг места приклеивания к коже. Далее нужно защитить ожоговые поверхности от попадания инфекции. Для накладывания </w:t>
      </w:r>
      <w:r w:rsidRPr="00B61CD3">
        <w:rPr>
          <w:rFonts w:ascii="Verdana" w:eastAsia="Times New Roman" w:hAnsi="Verdana" w:cs="Times New Roman"/>
          <w:color w:val="000000"/>
          <w:sz w:val="24"/>
          <w:szCs w:val="24"/>
          <w:lang w:eastAsia="ru-RU"/>
        </w:rPr>
        <w:lastRenderedPageBreak/>
        <w:t>повязок используют стерильные бинты, содержимое индивидуального пакета или хлопчатобумажную ткань, проглаженную горячим утюгом.</w:t>
      </w:r>
    </w:p>
    <w:p w:rsidR="00B61CD3" w:rsidRPr="00B61CD3" w:rsidRDefault="00B61CD3" w:rsidP="00B61CD3">
      <w:pPr>
        <w:shd w:val="clear" w:color="auto" w:fill="FFFFFF"/>
        <w:spacing w:after="0" w:line="240" w:lineRule="auto"/>
        <w:jc w:val="center"/>
        <w:rPr>
          <w:rFonts w:ascii="Verdana" w:eastAsia="Times New Roman" w:hAnsi="Verdana" w:cs="Times New Roman"/>
          <w:color w:val="000000"/>
          <w:sz w:val="18"/>
          <w:szCs w:val="18"/>
          <w:lang w:eastAsia="ru-RU"/>
        </w:rPr>
      </w:pPr>
      <w:r w:rsidRPr="00B61CD3">
        <w:rPr>
          <w:rFonts w:ascii="Verdana" w:eastAsia="Times New Roman" w:hAnsi="Verdana" w:cs="Times New Roman"/>
          <w:color w:val="000000"/>
          <w:sz w:val="18"/>
          <w:szCs w:val="18"/>
          <w:lang w:eastAsia="ru-RU"/>
        </w:rPr>
        <w:br/>
      </w:r>
      <w:r w:rsidRPr="00B61CD3">
        <w:rPr>
          <w:rFonts w:ascii="Times New Roman" w:eastAsia="Times New Roman" w:hAnsi="Times New Roman" w:cs="Times New Roman"/>
          <w:sz w:val="24"/>
          <w:szCs w:val="24"/>
          <w:lang w:eastAsia="ru-RU"/>
        </w:rPr>
        <w:pict/>
      </w:r>
      <w:r w:rsidRPr="00B61CD3">
        <w:rPr>
          <w:rFonts w:ascii="Times New Roman" w:eastAsia="Times New Roman" w:hAnsi="Times New Roman" w:cs="Times New Roman"/>
          <w:sz w:val="24"/>
          <w:szCs w:val="24"/>
          <w:lang w:eastAsia="ru-RU"/>
        </w:rPr>
        <w:pic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При обширных поражениях укройте пострадавшего проглаженными полотенцами, простыней, скатертью. Дайте ему 1-2 таблетки анальгина или амидопирина, вызовите "Скорую" или доставьте его в лечебное учреждение.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Перевозят больного с обширными ожогами крайне осторожно, уложив на ту часть тела, которая не повреждена (на бок, спину). Для безболезненного перекладывания под пострадавшего заранее можно подложить прочную ткань или одеяло, взявшись за которое, его легко перемещают на носилки или в машину.</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Химические ожоги.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Химическое вещество надо как можно быстрее удалить! Прежде всего снимите с пострадавшего одежду, на которую попали химические вещества. Старайтесь делать это так, чтобы самому не получить ожогов. Затем пораженную поверхность тела промывайте под обильной струей воды из крана, душа, шланга в течение 20-30 мин. Нельзя пользоваться тампоном, смоченным водой, так как любое химическое вещество втирается в кожу и проникает в глубокие слои.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Если ожог вызван щелочью, промытые водой пораженные участки кожи и обработайте </w:t>
      </w:r>
      <w:r w:rsidRPr="00B61CD3">
        <w:rPr>
          <w:rFonts w:ascii="Verdana" w:eastAsia="Times New Roman" w:hAnsi="Verdana" w:cs="Times New Roman"/>
          <w:b/>
          <w:bCs/>
          <w:color w:val="000000"/>
          <w:sz w:val="24"/>
          <w:szCs w:val="24"/>
          <w:lang w:eastAsia="ru-RU"/>
        </w:rPr>
        <w:t>раствором лимонной, яблочной или борной кислоты</w:t>
      </w:r>
      <w:r w:rsidRPr="00B61CD3">
        <w:rPr>
          <w:rFonts w:ascii="Verdana" w:eastAsia="Times New Roman" w:hAnsi="Verdana" w:cs="Times New Roman"/>
          <w:color w:val="000000"/>
          <w:sz w:val="24"/>
          <w:szCs w:val="24"/>
          <w:lang w:eastAsia="ru-RU"/>
        </w:rPr>
        <w:t xml:space="preserve"> (половина чайной ложки на стакан воды) пли столовым уксусом, наполовину </w:t>
      </w:r>
      <w:r w:rsidRPr="00B61CD3">
        <w:rPr>
          <w:rFonts w:ascii="Verdana" w:eastAsia="Times New Roman" w:hAnsi="Verdana" w:cs="Times New Roman"/>
          <w:b/>
          <w:bCs/>
          <w:color w:val="000000"/>
          <w:sz w:val="24"/>
          <w:szCs w:val="24"/>
          <w:lang w:eastAsia="ru-RU"/>
        </w:rPr>
        <w:t>разбавленным</w:t>
      </w:r>
      <w:r w:rsidRPr="00B61CD3">
        <w:rPr>
          <w:rFonts w:ascii="Verdana" w:eastAsia="Times New Roman" w:hAnsi="Verdana" w:cs="Times New Roman"/>
          <w:color w:val="000000"/>
          <w:sz w:val="24"/>
          <w:szCs w:val="24"/>
          <w:lang w:eastAsia="ru-RU"/>
        </w:rPr>
        <w:t>водой.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Участки тела, обожженные какой-то кислотой (кроме </w:t>
      </w:r>
      <w:r w:rsidRPr="00B61CD3">
        <w:rPr>
          <w:rFonts w:ascii="Verdana" w:eastAsia="Times New Roman" w:hAnsi="Verdana" w:cs="Times New Roman"/>
          <w:b/>
          <w:bCs/>
          <w:color w:val="000000"/>
          <w:sz w:val="24"/>
          <w:szCs w:val="24"/>
          <w:lang w:eastAsia="ru-RU"/>
        </w:rPr>
        <w:t>плавиковой), промойте щелочным раствором</w:t>
      </w:r>
      <w:r w:rsidRPr="00B61CD3">
        <w:rPr>
          <w:rFonts w:ascii="Verdana" w:eastAsia="Times New Roman" w:hAnsi="Verdana" w:cs="Times New Roman"/>
          <w:color w:val="000000"/>
          <w:sz w:val="24"/>
          <w:szCs w:val="24"/>
          <w:lang w:eastAsia="ru-RU"/>
        </w:rPr>
        <w:t>: мыльной водой или раствором пищевой соды (одна чайная ложка соды на стакан воды). При ожоге плавиковой кислотой, входящей, и частности в состав тормозной жидкости, для, удалениясодержащихся в ней ионов фтора надо очень долго 2-3 часа, промывать кожу под струей воды, так как фтор глубоко в нее проникает.</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Во всех случаях ожога химическим веществом после оказания первой помощи пострадавшего необходимо доставить в лечебное учреждение.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Электротравма</w:t>
      </w:r>
      <w:r w:rsidRPr="00B61CD3">
        <w:rPr>
          <w:rFonts w:ascii="Verdana" w:eastAsia="Times New Roman" w:hAnsi="Verdana" w:cs="Times New Roman"/>
          <w:color w:val="000000"/>
          <w:sz w:val="24"/>
          <w:szCs w:val="24"/>
          <w:lang w:eastAsia="ru-RU"/>
        </w:rPr>
        <w:t xml:space="preserve"> – поражение электрическим током, влекущее за собой болезненные расстройства человеческого организма или смерть. Различают поражения, вызываемые техническим током и действием атмосферного электричества – молнией.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Проходя через тело, ток действует двояко: во-первых, встречая сопротивление тканей, он превращается в тепло, которое тем больше, </w:t>
      </w:r>
      <w:r w:rsidRPr="00B61CD3">
        <w:rPr>
          <w:rFonts w:ascii="Verdana" w:eastAsia="Times New Roman" w:hAnsi="Verdana" w:cs="Times New Roman"/>
          <w:color w:val="000000"/>
          <w:sz w:val="24"/>
          <w:szCs w:val="24"/>
          <w:lang w:eastAsia="ru-RU"/>
        </w:rPr>
        <w:lastRenderedPageBreak/>
        <w:t>чем больше сопротивление. Наиболее велико сопротивление кожи, вследствие чего возникают её ожоги (от незначительных местных изменений до тяжёлых ожогов вплоть до обугливания отдельных участков тела); во-вторых, ток приводит мышцы, в частности, дыхательные и сердечные, в состояние длительного сокращения, что может вызвать остановку дыхания и прекращение сердцебиения. Проходя через головной и спинной мозг, ток вызывает нарушение их деятельности.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Многочисленными исследованиями и практикой установлено, что состояние человека, попавшего под напряжение и не подающего внешних признаков жизни, следует рассматривать только как мнимую смерть, вызванную временным функциональным расстройством организма.</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Поэтому </w:t>
      </w:r>
      <w:r w:rsidRPr="00B61CD3">
        <w:rPr>
          <w:rFonts w:ascii="Verdana" w:eastAsia="Times New Roman" w:hAnsi="Verdana" w:cs="Times New Roman"/>
          <w:b/>
          <w:bCs/>
          <w:color w:val="000000"/>
          <w:sz w:val="24"/>
          <w:szCs w:val="24"/>
          <w:lang w:eastAsia="ru-RU"/>
        </w:rPr>
        <w:t>при поражении человека электрическим током</w:t>
      </w:r>
      <w:r w:rsidRPr="00B61CD3">
        <w:rPr>
          <w:rFonts w:ascii="Verdana" w:eastAsia="Times New Roman" w:hAnsi="Verdana" w:cs="Times New Roman"/>
          <w:color w:val="000000"/>
          <w:sz w:val="24"/>
          <w:szCs w:val="24"/>
          <w:lang w:eastAsia="ru-RU"/>
        </w:rPr>
        <w:t xml:space="preserve"> необходимо принять меры к освобождению пострадавшего от тока и немедленно приступить к оказанию ему первой помощи.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Освобождать человека от действия тока</w:t>
      </w:r>
      <w:r w:rsidRPr="00B61CD3">
        <w:rPr>
          <w:rFonts w:ascii="Verdana" w:eastAsia="Times New Roman" w:hAnsi="Verdana" w:cs="Times New Roman"/>
          <w:color w:val="000000"/>
          <w:sz w:val="24"/>
          <w:szCs w:val="24"/>
          <w:lang w:eastAsia="ru-RU"/>
        </w:rPr>
        <w:t xml:space="preserve"> необходимо как можно быстрее, но при этом надо соблюдать меры предосторожности. Если пострадавший находится на высоте, должны приниматься меры по предупреждению его падения.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Прикосновение к человеку, находящемуся под напряжением</w:t>
      </w:r>
      <w:r w:rsidRPr="00B61CD3">
        <w:rPr>
          <w:rFonts w:ascii="Verdana" w:eastAsia="Times New Roman" w:hAnsi="Verdana" w:cs="Times New Roman"/>
          <w:color w:val="000000"/>
          <w:sz w:val="24"/>
          <w:szCs w:val="24"/>
          <w:lang w:eastAsia="ru-RU"/>
        </w:rPr>
        <w:t>, опасно, и при ведении спасательных работ необходимо строго соблюдать определенные предосторожности от возможного поражения током лиц, проводящих эти работы.</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Наиболее простым способом освобождения пострадавшего от тока является </w:t>
      </w:r>
      <w:r w:rsidRPr="00B61CD3">
        <w:rPr>
          <w:rFonts w:ascii="Verdana" w:eastAsia="Times New Roman" w:hAnsi="Verdana" w:cs="Times New Roman"/>
          <w:b/>
          <w:bCs/>
          <w:color w:val="000000"/>
          <w:sz w:val="24"/>
          <w:szCs w:val="24"/>
          <w:lang w:eastAsia="ru-RU"/>
        </w:rPr>
        <w:t>отключение электроустановки или той ее части, которой касается человек</w:t>
      </w:r>
      <w:r w:rsidRPr="00B61CD3">
        <w:rPr>
          <w:rFonts w:ascii="Verdana" w:eastAsia="Times New Roman" w:hAnsi="Verdana" w:cs="Times New Roman"/>
          <w:color w:val="000000"/>
          <w:sz w:val="24"/>
          <w:szCs w:val="24"/>
          <w:lang w:eastAsia="ru-RU"/>
        </w:rPr>
        <w:t>.</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Меры по оказанию помощи пострадавшему от электрического тока определяются характером нарушения функций организма: если действие тока не вызвало потери сознания, необходимо после освобождения от тока уложить пострадавшего на носилки, тепло укрыть, дать 20-25 капель валериановой настойки, тёплый чай или кофе и немедленно транспортировать в лечебное учреждение.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xml:space="preserve">Если поражённый электрическим током потерял сознание, но дыхание и пульс сохранены, необходимо после освобождения от действия тока на месте поражения освободить стесняющую одежду (расстегнуть ворот, пояс и т.п.), обеспечить приток свежего воздуха, выбрать соответственно удобное для оказания первой помощи место с твёрдой поверхностью – подложить доски, фанеру и т.п., подстелив предварительно под спину одеяло. Повернуть голову на бок, чтобы язык не западал. Затем пострадавшему дают вдыхать кислород. Если поражённые пришёл в сознание, ему нужно обеспечить полный покой, </w:t>
      </w:r>
      <w:r w:rsidRPr="00B61CD3">
        <w:rPr>
          <w:rFonts w:ascii="Verdana" w:eastAsia="Times New Roman" w:hAnsi="Verdana" w:cs="Times New Roman"/>
          <w:color w:val="000000"/>
          <w:sz w:val="24"/>
          <w:szCs w:val="24"/>
          <w:lang w:eastAsia="ru-RU"/>
        </w:rPr>
        <w:lastRenderedPageBreak/>
        <w:t>уложить на носилки и поступать далее так, как указано выше в первом случае.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Но бывает и так, что состояние больного ухудшается – появляются сердечная недостаточность, частое прерывистое дыхание, бледность кожных покровов, цианоз видимых слизистых оболочек, а затем терминальное состояние и клиническая смерть. В этом случае необходимо провести реанимационные мероприятия.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i/>
          <w:iCs/>
          <w:color w:val="000000"/>
          <w:sz w:val="24"/>
          <w:szCs w:val="24"/>
          <w:lang w:eastAsia="ru-RU"/>
        </w:rPr>
        <w:t>Вопросы для самоконтроля:</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1. Аварийно-спасательное формирование</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2. Мероприятия по локализации и ликвидации чрезвычайных ситуаций</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3. Методы оживления пострадавших, при внезапной остановке дыхания и сердечной деятельности</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4. Виды ожогов.</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5. Действия при ожогах</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b/>
          <w:bCs/>
          <w:color w:val="000000"/>
          <w:sz w:val="24"/>
          <w:szCs w:val="24"/>
          <w:lang w:eastAsia="ru-RU"/>
        </w:rPr>
        <w:t>Список рекомендуемой литературы</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1. О гражданской защите. Закон Республики Казахстан от 11 апреля 2014 года № 189 – V ЗРК / Информационно-правовая система нормативных правовых актов Республики казахстан «Әділет»http//adilet.zan.kz</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2. Безопасность жизнедеятельности/под ред.О.Н.Русака. – СПб.: Лань, М.: Омега-Л, 2004.-448 с.</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3. Безопасность и защита населения в чрезвычайных ситуациях: учебник для населения// Н.АКрючек, В.Н.Латчук, Мирнов С.К.; под общ, ред.Г.Н.Кириллова. –М.: Изд-во НЦ ЭНАС, 2003.-264 с.</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4. Безопасность жизнедеятельности: Учебник для вузов/ Л.А.Михайлов, В.П.Соломин, А.Л.Михайлов, А.В.Старостенко и др.-СПб.: Питер, 2006.-302 с.</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5. Безопасность жизнедеятельности. Защита населения и территории при ЧС: уч. Пособие/В.В.Денисов, И.А.Денисова, В.В.Гутенев, О.И.Монтвилла. – М.: Март, Ростовн/Д:МарТ, 2003.-608 с.</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6. Безопасность жизнедеятельности. Безопасность в чрезвычайных ситуациях природного и техногенного характера: учеб.пособие/В.А.Акимов, Ю.Л.Воробьев, М.И.Фадеев и др.- изд.2-е, перераб.-М.: Высшая школа, 2007.-592 с.</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lastRenderedPageBreak/>
        <w:t>7. Аварии и катастрофы. Предупреждение и ликвидация последствий. Учебное пособие: в 6 т./Под редакцией В.А.Котляревского. – М.: АСВ, 2003</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8. Безопасность жизнедеятельности. Безопасность технологических процессов и производств: учебн.пособие для вузов/П.П.Кукин, В.Л.Лапин, Н.Л.Пономарев и др.-4-е изд, перераб.-М.: Высшая школа, 2007.-335с.: ил</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9. Балабас Л.Х. основы жизнедеятельности: учебник/ Л.Х.Балабас, Ж.К.Аманжолов.-Астана: Фолиант, 2008.-232с.</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10. Абдрахманов С.К. О государственной системе предупреждения и ликвидации чрезвычайных ситуаций в Республике Казахстан. Информационно-справочное пособие.-Алматы, 2008.-375</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11.Сборник нормативных правовых актов о чрезвычайных ситуациях природного и техногенного характера. Книга 1. Законы Республики Казахстан</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w:t>
      </w:r>
    </w:p>
    <w:p w:rsidR="00B61CD3" w:rsidRPr="00B61CD3" w:rsidRDefault="00B61CD3" w:rsidP="00B61CD3">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B61CD3">
        <w:rPr>
          <w:rFonts w:ascii="Verdana" w:eastAsia="Times New Roman" w:hAnsi="Verdana" w:cs="Times New Roman"/>
          <w:color w:val="000000"/>
          <w:sz w:val="24"/>
          <w:szCs w:val="24"/>
          <w:lang w:eastAsia="ru-RU"/>
        </w:rPr>
        <w:t> </w:t>
      </w:r>
    </w:p>
    <w:p w:rsidR="00FC73FD" w:rsidRDefault="00B61CD3" w:rsidP="00B61CD3">
      <w:bookmarkStart w:id="0" w:name="_GoBack"/>
      <w:bookmarkEnd w:id="0"/>
    </w:p>
    <w:sectPr w:rsidR="00FC73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C50"/>
    <w:rsid w:val="00620C50"/>
    <w:rsid w:val="006A5452"/>
    <w:rsid w:val="00B52451"/>
    <w:rsid w:val="00B61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61CD3"/>
    <w:pPr>
      <w:spacing w:after="0" w:line="240" w:lineRule="auto"/>
      <w:outlineLvl w:val="0"/>
    </w:pPr>
    <w:rPr>
      <w:rFonts w:ascii="Times New Roman" w:eastAsia="Times New Roman" w:hAnsi="Times New Roman" w:cs="Times New Roman"/>
      <w:i/>
      <w:iCs/>
      <w:color w:val="663333"/>
      <w:spacing w:val="15"/>
      <w:kern w:val="36"/>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1CD3"/>
    <w:rPr>
      <w:rFonts w:ascii="Times New Roman" w:eastAsia="Times New Roman" w:hAnsi="Times New Roman" w:cs="Times New Roman"/>
      <w:i/>
      <w:iCs/>
      <w:color w:val="663333"/>
      <w:spacing w:val="15"/>
      <w:kern w:val="36"/>
      <w:sz w:val="36"/>
      <w:szCs w:val="36"/>
      <w:lang w:eastAsia="ru-RU"/>
    </w:rPr>
  </w:style>
  <w:style w:type="character" w:styleId="a3">
    <w:name w:val="Strong"/>
    <w:basedOn w:val="a0"/>
    <w:uiPriority w:val="22"/>
    <w:qFormat/>
    <w:rsid w:val="00B61CD3"/>
    <w:rPr>
      <w:b/>
      <w:bCs/>
    </w:rPr>
  </w:style>
  <w:style w:type="paragraph" w:styleId="a4">
    <w:name w:val="Normal (Web)"/>
    <w:basedOn w:val="a"/>
    <w:uiPriority w:val="99"/>
    <w:semiHidden/>
    <w:unhideWhenUsed/>
    <w:rsid w:val="00B61CD3"/>
    <w:pPr>
      <w:spacing w:before="100" w:beforeAutospacing="1" w:after="100" w:afterAutospacing="1" w:line="240" w:lineRule="auto"/>
    </w:pPr>
    <w:rPr>
      <w:rFonts w:ascii="Verdana" w:eastAsia="Times New Roman" w:hAnsi="Verdana" w:cs="Times New Roman"/>
      <w:color w:val="000000"/>
      <w:sz w:val="24"/>
      <w:szCs w:val="24"/>
      <w:lang w:eastAsia="ru-RU"/>
    </w:rPr>
  </w:style>
  <w:style w:type="character" w:customStyle="1" w:styleId="current3">
    <w:name w:val="current3"/>
    <w:basedOn w:val="a0"/>
    <w:rsid w:val="00B61CD3"/>
    <w:rPr>
      <w:b/>
      <w:bCs/>
      <w:vanish w:val="0"/>
      <w:webHidden w:val="0"/>
      <w:color w:val="FF0000"/>
      <w:specVanish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61CD3"/>
    <w:pPr>
      <w:spacing w:after="0" w:line="240" w:lineRule="auto"/>
      <w:outlineLvl w:val="0"/>
    </w:pPr>
    <w:rPr>
      <w:rFonts w:ascii="Times New Roman" w:eastAsia="Times New Roman" w:hAnsi="Times New Roman" w:cs="Times New Roman"/>
      <w:i/>
      <w:iCs/>
      <w:color w:val="663333"/>
      <w:spacing w:val="15"/>
      <w:kern w:val="36"/>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1CD3"/>
    <w:rPr>
      <w:rFonts w:ascii="Times New Roman" w:eastAsia="Times New Roman" w:hAnsi="Times New Roman" w:cs="Times New Roman"/>
      <w:i/>
      <w:iCs/>
      <w:color w:val="663333"/>
      <w:spacing w:val="15"/>
      <w:kern w:val="36"/>
      <w:sz w:val="36"/>
      <w:szCs w:val="36"/>
      <w:lang w:eastAsia="ru-RU"/>
    </w:rPr>
  </w:style>
  <w:style w:type="character" w:styleId="a3">
    <w:name w:val="Strong"/>
    <w:basedOn w:val="a0"/>
    <w:uiPriority w:val="22"/>
    <w:qFormat/>
    <w:rsid w:val="00B61CD3"/>
    <w:rPr>
      <w:b/>
      <w:bCs/>
    </w:rPr>
  </w:style>
  <w:style w:type="paragraph" w:styleId="a4">
    <w:name w:val="Normal (Web)"/>
    <w:basedOn w:val="a"/>
    <w:uiPriority w:val="99"/>
    <w:semiHidden/>
    <w:unhideWhenUsed/>
    <w:rsid w:val="00B61CD3"/>
    <w:pPr>
      <w:spacing w:before="100" w:beforeAutospacing="1" w:after="100" w:afterAutospacing="1" w:line="240" w:lineRule="auto"/>
    </w:pPr>
    <w:rPr>
      <w:rFonts w:ascii="Verdana" w:eastAsia="Times New Roman" w:hAnsi="Verdana" w:cs="Times New Roman"/>
      <w:color w:val="000000"/>
      <w:sz w:val="24"/>
      <w:szCs w:val="24"/>
      <w:lang w:eastAsia="ru-RU"/>
    </w:rPr>
  </w:style>
  <w:style w:type="character" w:customStyle="1" w:styleId="current3">
    <w:name w:val="current3"/>
    <w:basedOn w:val="a0"/>
    <w:rsid w:val="00B61CD3"/>
    <w:rPr>
      <w:b/>
      <w:bCs/>
      <w:vanish w:val="0"/>
      <w:webHidden w:val="0"/>
      <w:color w:val="FF000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675087">
      <w:bodyDiv w:val="1"/>
      <w:marLeft w:val="150"/>
      <w:marRight w:val="75"/>
      <w:marTop w:val="75"/>
      <w:marBottom w:val="75"/>
      <w:divBdr>
        <w:top w:val="none" w:sz="0" w:space="0" w:color="auto"/>
        <w:left w:val="none" w:sz="0" w:space="0" w:color="auto"/>
        <w:bottom w:val="none" w:sz="0" w:space="0" w:color="auto"/>
        <w:right w:val="none" w:sz="0" w:space="0" w:color="auto"/>
      </w:divBdr>
      <w:divsChild>
        <w:div w:id="1992365895">
          <w:marLeft w:val="0"/>
          <w:marRight w:val="0"/>
          <w:marTop w:val="0"/>
          <w:marBottom w:val="0"/>
          <w:divBdr>
            <w:top w:val="single" w:sz="6" w:space="0" w:color="0088FF"/>
            <w:left w:val="single" w:sz="6" w:space="0" w:color="0088FF"/>
            <w:bottom w:val="single" w:sz="6" w:space="0" w:color="0088FF"/>
            <w:right w:val="single" w:sz="6" w:space="0" w:color="0088FF"/>
          </w:divBdr>
          <w:divsChild>
            <w:div w:id="120220388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908269698">
      <w:bodyDiv w:val="1"/>
      <w:marLeft w:val="150"/>
      <w:marRight w:val="75"/>
      <w:marTop w:val="75"/>
      <w:marBottom w:val="75"/>
      <w:divBdr>
        <w:top w:val="none" w:sz="0" w:space="0" w:color="auto"/>
        <w:left w:val="none" w:sz="0" w:space="0" w:color="auto"/>
        <w:bottom w:val="none" w:sz="0" w:space="0" w:color="auto"/>
        <w:right w:val="none" w:sz="0" w:space="0" w:color="auto"/>
      </w:divBdr>
      <w:divsChild>
        <w:div w:id="248854868">
          <w:marLeft w:val="0"/>
          <w:marRight w:val="0"/>
          <w:marTop w:val="0"/>
          <w:marBottom w:val="0"/>
          <w:divBdr>
            <w:top w:val="single" w:sz="6" w:space="0" w:color="0088FF"/>
            <w:left w:val="single" w:sz="6" w:space="0" w:color="0088FF"/>
            <w:bottom w:val="single" w:sz="6" w:space="0" w:color="0088FF"/>
            <w:right w:val="single" w:sz="6" w:space="0" w:color="0088FF"/>
          </w:divBdr>
          <w:divsChild>
            <w:div w:id="1055855491">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490050172">
      <w:bodyDiv w:val="1"/>
      <w:marLeft w:val="150"/>
      <w:marRight w:val="75"/>
      <w:marTop w:val="75"/>
      <w:marBottom w:val="75"/>
      <w:divBdr>
        <w:top w:val="none" w:sz="0" w:space="0" w:color="auto"/>
        <w:left w:val="none" w:sz="0" w:space="0" w:color="auto"/>
        <w:bottom w:val="none" w:sz="0" w:space="0" w:color="auto"/>
        <w:right w:val="none" w:sz="0" w:space="0" w:color="auto"/>
      </w:divBdr>
      <w:divsChild>
        <w:div w:id="68232347">
          <w:marLeft w:val="0"/>
          <w:marRight w:val="0"/>
          <w:marTop w:val="0"/>
          <w:marBottom w:val="0"/>
          <w:divBdr>
            <w:top w:val="single" w:sz="6" w:space="0" w:color="0088FF"/>
            <w:left w:val="single" w:sz="6" w:space="0" w:color="0088FF"/>
            <w:bottom w:val="single" w:sz="6" w:space="0" w:color="0088FF"/>
            <w:right w:val="single" w:sz="6" w:space="0" w:color="0088FF"/>
          </w:divBdr>
          <w:divsChild>
            <w:div w:id="36707245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megaobuchalka.ru/8/43630.html" TargetMode="External"/><Relationship Id="rId21" Type="http://schemas.openxmlformats.org/officeDocument/2006/relationships/hyperlink" Target="http://megaobuchalka.ru/8/43634.html" TargetMode="External"/><Relationship Id="rId42" Type="http://schemas.openxmlformats.org/officeDocument/2006/relationships/hyperlink" Target="http://megaobuchalka.ru/8/43630.html" TargetMode="External"/><Relationship Id="rId47" Type="http://schemas.openxmlformats.org/officeDocument/2006/relationships/hyperlink" Target="http://megaobuchalka.ru/8/43636.html" TargetMode="External"/><Relationship Id="rId63" Type="http://schemas.openxmlformats.org/officeDocument/2006/relationships/hyperlink" Target="http://megaobuchalka.ru/8/43635.html" TargetMode="External"/><Relationship Id="rId68" Type="http://schemas.openxmlformats.org/officeDocument/2006/relationships/hyperlink" Target="http://megaobuchalka.ru/8/43642.html" TargetMode="External"/><Relationship Id="rId2" Type="http://schemas.microsoft.com/office/2007/relationships/stylesWithEffects" Target="stylesWithEffects.xml"/><Relationship Id="rId16" Type="http://schemas.openxmlformats.org/officeDocument/2006/relationships/hyperlink" Target="http://megaobuchalka.ru/8/43637.html" TargetMode="External"/><Relationship Id="rId29" Type="http://schemas.openxmlformats.org/officeDocument/2006/relationships/hyperlink" Target="http://megaobuchalka.ru/8/43633.html" TargetMode="External"/><Relationship Id="rId11" Type="http://schemas.openxmlformats.org/officeDocument/2006/relationships/hyperlink" Target="http://megaobuchalka.ru/8/43631.html" TargetMode="External"/><Relationship Id="rId24" Type="http://schemas.openxmlformats.org/officeDocument/2006/relationships/hyperlink" Target="http://megaobuchalka.ru/8/43628.html" TargetMode="External"/><Relationship Id="rId32" Type="http://schemas.openxmlformats.org/officeDocument/2006/relationships/hyperlink" Target="http://megaobuchalka.ru/8/43637.html" TargetMode="External"/><Relationship Id="rId37" Type="http://schemas.openxmlformats.org/officeDocument/2006/relationships/hyperlink" Target="http://megaobuchalka.ru/8/43643.html" TargetMode="External"/><Relationship Id="rId40" Type="http://schemas.openxmlformats.org/officeDocument/2006/relationships/hyperlink" Target="http://megaobuchalka.ru/8/43628.html" TargetMode="External"/><Relationship Id="rId45" Type="http://schemas.openxmlformats.org/officeDocument/2006/relationships/hyperlink" Target="http://megaobuchalka.ru/8/43633.html" TargetMode="External"/><Relationship Id="rId53" Type="http://schemas.openxmlformats.org/officeDocument/2006/relationships/hyperlink" Target="http://megaobuchalka.ru/8/43643.html" TargetMode="External"/><Relationship Id="rId58" Type="http://schemas.openxmlformats.org/officeDocument/2006/relationships/hyperlink" Target="http://megaobuchalka.ru/8/43630.html" TargetMode="External"/><Relationship Id="rId66" Type="http://schemas.openxmlformats.org/officeDocument/2006/relationships/hyperlink" Target="http://megaobuchalka.ru/8/43639.html" TargetMode="External"/><Relationship Id="rId74" Type="http://schemas.openxmlformats.org/officeDocument/2006/relationships/theme" Target="theme/theme1.xml"/><Relationship Id="rId5" Type="http://schemas.openxmlformats.org/officeDocument/2006/relationships/hyperlink" Target="http://megaobuchalka.ru/8/43632.html" TargetMode="External"/><Relationship Id="rId61" Type="http://schemas.openxmlformats.org/officeDocument/2006/relationships/hyperlink" Target="http://megaobuchalka.ru/8/43633.html" TargetMode="External"/><Relationship Id="rId19" Type="http://schemas.openxmlformats.org/officeDocument/2006/relationships/hyperlink" Target="http://megaobuchalka.ru/8/43640.html" TargetMode="External"/><Relationship Id="rId14" Type="http://schemas.openxmlformats.org/officeDocument/2006/relationships/hyperlink" Target="http://megaobuchalka.ru/8/43635.html" TargetMode="External"/><Relationship Id="rId22" Type="http://schemas.openxmlformats.org/officeDocument/2006/relationships/hyperlink" Target="http://megaobuchalka.ru/8/43633.html" TargetMode="External"/><Relationship Id="rId27" Type="http://schemas.openxmlformats.org/officeDocument/2006/relationships/hyperlink" Target="http://megaobuchalka.ru/8/43631.html" TargetMode="External"/><Relationship Id="rId30" Type="http://schemas.openxmlformats.org/officeDocument/2006/relationships/hyperlink" Target="http://megaobuchalka.ru/8/43635.html" TargetMode="External"/><Relationship Id="rId35" Type="http://schemas.openxmlformats.org/officeDocument/2006/relationships/hyperlink" Target="http://megaobuchalka.ru/8/43640.html" TargetMode="External"/><Relationship Id="rId43" Type="http://schemas.openxmlformats.org/officeDocument/2006/relationships/hyperlink" Target="http://megaobuchalka.ru/8/43631.html" TargetMode="External"/><Relationship Id="rId48" Type="http://schemas.openxmlformats.org/officeDocument/2006/relationships/hyperlink" Target="http://megaobuchalka.ru/8/43637.html" TargetMode="External"/><Relationship Id="rId56" Type="http://schemas.openxmlformats.org/officeDocument/2006/relationships/hyperlink" Target="http://megaobuchalka.ru/8/43635.html" TargetMode="External"/><Relationship Id="rId64" Type="http://schemas.openxmlformats.org/officeDocument/2006/relationships/hyperlink" Target="http://megaobuchalka.ru/8/43637.html" TargetMode="External"/><Relationship Id="rId69" Type="http://schemas.openxmlformats.org/officeDocument/2006/relationships/hyperlink" Target="http://megaobuchalka.ru/8/43643.html" TargetMode="External"/><Relationship Id="rId8" Type="http://schemas.openxmlformats.org/officeDocument/2006/relationships/hyperlink" Target="http://megaobuchalka.ru/8/43628.html" TargetMode="External"/><Relationship Id="rId51" Type="http://schemas.openxmlformats.org/officeDocument/2006/relationships/hyperlink" Target="http://megaobuchalka.ru/8/43640.html" TargetMode="External"/><Relationship Id="rId72" Type="http://schemas.openxmlformats.org/officeDocument/2006/relationships/hyperlink" Target="http://megaobuchalka.ru/8/43637.html" TargetMode="External"/><Relationship Id="rId3" Type="http://schemas.openxmlformats.org/officeDocument/2006/relationships/settings" Target="settings.xml"/><Relationship Id="rId12" Type="http://schemas.openxmlformats.org/officeDocument/2006/relationships/hyperlink" Target="http://megaobuchalka.ru/8/43632.html" TargetMode="External"/><Relationship Id="rId17" Type="http://schemas.openxmlformats.org/officeDocument/2006/relationships/hyperlink" Target="http://megaobuchalka.ru/8/43638.html" TargetMode="External"/><Relationship Id="rId25" Type="http://schemas.openxmlformats.org/officeDocument/2006/relationships/hyperlink" Target="http://megaobuchalka.ru/8/43629.html" TargetMode="External"/><Relationship Id="rId33" Type="http://schemas.openxmlformats.org/officeDocument/2006/relationships/hyperlink" Target="http://megaobuchalka.ru/8/43638.html" TargetMode="External"/><Relationship Id="rId38" Type="http://schemas.openxmlformats.org/officeDocument/2006/relationships/hyperlink" Target="http://megaobuchalka.ru/8/43635.html" TargetMode="External"/><Relationship Id="rId46" Type="http://schemas.openxmlformats.org/officeDocument/2006/relationships/hyperlink" Target="http://megaobuchalka.ru/8/43634.html" TargetMode="External"/><Relationship Id="rId59" Type="http://schemas.openxmlformats.org/officeDocument/2006/relationships/hyperlink" Target="http://megaobuchalka.ru/8/43631.html" TargetMode="External"/><Relationship Id="rId67" Type="http://schemas.openxmlformats.org/officeDocument/2006/relationships/hyperlink" Target="http://megaobuchalka.ru/8/43640.html" TargetMode="External"/><Relationship Id="rId20" Type="http://schemas.openxmlformats.org/officeDocument/2006/relationships/hyperlink" Target="http://megaobuchalka.ru/8/43642.html" TargetMode="External"/><Relationship Id="rId41" Type="http://schemas.openxmlformats.org/officeDocument/2006/relationships/hyperlink" Target="http://megaobuchalka.ru/8/43629.html" TargetMode="External"/><Relationship Id="rId54" Type="http://schemas.openxmlformats.org/officeDocument/2006/relationships/hyperlink" Target="http://megaobuchalka.ru/8/43644.html" TargetMode="External"/><Relationship Id="rId62" Type="http://schemas.openxmlformats.org/officeDocument/2006/relationships/hyperlink" Target="http://megaobuchalka.ru/8/43634.html" TargetMode="External"/><Relationship Id="rId70" Type="http://schemas.openxmlformats.org/officeDocument/2006/relationships/hyperlink" Target="http://megaobuchalka.ru/8/43644.html" TargetMode="External"/><Relationship Id="rId1" Type="http://schemas.openxmlformats.org/officeDocument/2006/relationships/styles" Target="styles.xml"/><Relationship Id="rId6" Type="http://schemas.openxmlformats.org/officeDocument/2006/relationships/hyperlink" Target="http://megaobuchalka.ru/8/43626.html" TargetMode="External"/><Relationship Id="rId15" Type="http://schemas.openxmlformats.org/officeDocument/2006/relationships/hyperlink" Target="http://megaobuchalka.ru/8/43636.html" TargetMode="External"/><Relationship Id="rId23" Type="http://schemas.openxmlformats.org/officeDocument/2006/relationships/hyperlink" Target="http://megaobuchalka.ru/8/43627.html" TargetMode="External"/><Relationship Id="rId28" Type="http://schemas.openxmlformats.org/officeDocument/2006/relationships/hyperlink" Target="http://megaobuchalka.ru/8/43632.html" TargetMode="External"/><Relationship Id="rId36" Type="http://schemas.openxmlformats.org/officeDocument/2006/relationships/hyperlink" Target="http://megaobuchalka.ru/8/43642.html" TargetMode="External"/><Relationship Id="rId49" Type="http://schemas.openxmlformats.org/officeDocument/2006/relationships/hyperlink" Target="http://megaobuchalka.ru/8/43638.html" TargetMode="External"/><Relationship Id="rId57" Type="http://schemas.openxmlformats.org/officeDocument/2006/relationships/hyperlink" Target="http://megaobuchalka.ru/8/43629.html" TargetMode="External"/><Relationship Id="rId10" Type="http://schemas.openxmlformats.org/officeDocument/2006/relationships/hyperlink" Target="http://megaobuchalka.ru/8/43630.html" TargetMode="External"/><Relationship Id="rId31" Type="http://schemas.openxmlformats.org/officeDocument/2006/relationships/hyperlink" Target="http://megaobuchalka.ru/8/43636.html" TargetMode="External"/><Relationship Id="rId44" Type="http://schemas.openxmlformats.org/officeDocument/2006/relationships/hyperlink" Target="http://megaobuchalka.ru/8/43632.html" TargetMode="External"/><Relationship Id="rId52" Type="http://schemas.openxmlformats.org/officeDocument/2006/relationships/hyperlink" Target="http://megaobuchalka.ru/8/43642.html" TargetMode="External"/><Relationship Id="rId60" Type="http://schemas.openxmlformats.org/officeDocument/2006/relationships/hyperlink" Target="http://megaobuchalka.ru/8/43632.html" TargetMode="External"/><Relationship Id="rId65" Type="http://schemas.openxmlformats.org/officeDocument/2006/relationships/hyperlink" Target="http://megaobuchalka.ru/8/43638.html"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egaobuchalka.ru/8/43629.html" TargetMode="External"/><Relationship Id="rId13" Type="http://schemas.openxmlformats.org/officeDocument/2006/relationships/hyperlink" Target="http://megaobuchalka.ru/8/43634.html" TargetMode="External"/><Relationship Id="rId18" Type="http://schemas.openxmlformats.org/officeDocument/2006/relationships/hyperlink" Target="http://megaobuchalka.ru/8/43639.html" TargetMode="External"/><Relationship Id="rId39" Type="http://schemas.openxmlformats.org/officeDocument/2006/relationships/hyperlink" Target="http://megaobuchalka.ru/8/43634.html" TargetMode="External"/><Relationship Id="rId34" Type="http://schemas.openxmlformats.org/officeDocument/2006/relationships/hyperlink" Target="http://megaobuchalka.ru/8/43639.html" TargetMode="External"/><Relationship Id="rId50" Type="http://schemas.openxmlformats.org/officeDocument/2006/relationships/hyperlink" Target="http://megaobuchalka.ru/8/43639.html" TargetMode="External"/><Relationship Id="rId55" Type="http://schemas.openxmlformats.org/officeDocument/2006/relationships/hyperlink" Target="http://megaobuchalka.ru/8/43636.html" TargetMode="External"/><Relationship Id="rId7" Type="http://schemas.openxmlformats.org/officeDocument/2006/relationships/hyperlink" Target="http://megaobuchalka.ru/8/43627.html" TargetMode="External"/><Relationship Id="rId71" Type="http://schemas.openxmlformats.org/officeDocument/2006/relationships/hyperlink" Target="http://megaobuchalka.ru/8/4364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5912</Words>
  <Characters>33705</Characters>
  <Application>Microsoft Office Word</Application>
  <DocSecurity>0</DocSecurity>
  <Lines>280</Lines>
  <Paragraphs>79</Paragraphs>
  <ScaleCrop>false</ScaleCrop>
  <Company>diakov.net</Company>
  <LinksUpToDate>false</LinksUpToDate>
  <CharactersWithSpaces>39538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2016-11-22T17:38:00Z</dcterms:created>
  <dcterms:modified xsi:type="dcterms:W3CDTF">2016-11-22T17:39:00Z</dcterms:modified>
</cp:coreProperties>
</file>